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75EA9" w14:textId="6F033F09" w:rsidR="1704327A" w:rsidRDefault="1704327A" w:rsidP="1704327A">
      <w:pPr>
        <w:rPr>
          <w:rFonts w:ascii="Arial Nova Light" w:eastAsia="Arial Nova Light" w:hAnsi="Arial Nova Light" w:cs="Arial Nova Light"/>
          <w:sz w:val="22"/>
          <w:szCs w:val="22"/>
        </w:rPr>
      </w:pPr>
    </w:p>
    <w:p w14:paraId="497286D3" w14:textId="09B9D910" w:rsidR="1704327A" w:rsidRDefault="1704327A" w:rsidP="1704327A">
      <w:pPr>
        <w:rPr>
          <w:rFonts w:ascii="Arial Nova Light" w:eastAsia="Arial Nova Light" w:hAnsi="Arial Nova Light" w:cs="Arial Nova Light"/>
          <w:sz w:val="22"/>
          <w:szCs w:val="22"/>
        </w:rPr>
      </w:pPr>
    </w:p>
    <w:p w14:paraId="44BFAF44" w14:textId="4CD81F5B" w:rsidR="1704327A" w:rsidRDefault="1704327A" w:rsidP="1704327A">
      <w:pPr>
        <w:rPr>
          <w:rFonts w:ascii="Arial Nova Light" w:eastAsia="Arial Nova Light" w:hAnsi="Arial Nova Light" w:cs="Arial Nova Light"/>
          <w:sz w:val="22"/>
          <w:szCs w:val="22"/>
        </w:rPr>
      </w:pPr>
    </w:p>
    <w:tbl>
      <w:tblPr>
        <w:tblW w:w="0" w:type="auto"/>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1815"/>
        <w:gridCol w:w="4876"/>
      </w:tblGrid>
      <w:tr w:rsidR="00FC6993" w14:paraId="5AF836B2" w14:textId="77777777" w:rsidTr="1704327A">
        <w:tc>
          <w:tcPr>
            <w:tcW w:w="4876" w:type="dxa"/>
            <w:gridSpan w:val="2"/>
            <w:shd w:val="clear" w:color="auto" w:fill="143F61"/>
            <w:tcMar>
              <w:top w:w="40" w:type="dxa"/>
              <w:left w:w="80" w:type="dxa"/>
              <w:bottom w:w="60" w:type="dxa"/>
              <w:right w:w="80" w:type="dxa"/>
            </w:tcMar>
            <w:vAlign w:val="center"/>
          </w:tcPr>
          <w:p w14:paraId="2C90CDA1" w14:textId="396EAB46"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Brandverzekering</w:t>
            </w:r>
            <w:r w:rsidR="48E80D74" w:rsidRPr="1704327A">
              <w:rPr>
                <w:rFonts w:ascii="Arial Nova Light" w:eastAsia="Arial Nova Light" w:hAnsi="Arial Nova Light" w:cs="Arial Nova Light"/>
                <w:sz w:val="22"/>
                <w:szCs w:val="22"/>
              </w:rPr>
              <w:t>/ Programma van Eisen</w:t>
            </w:r>
          </w:p>
        </w:tc>
        <w:tc>
          <w:tcPr>
            <w:tcW w:w="4876" w:type="dxa"/>
            <w:shd w:val="clear" w:color="auto" w:fill="143F61"/>
            <w:tcMar>
              <w:top w:w="40" w:type="dxa"/>
              <w:left w:w="80" w:type="dxa"/>
              <w:bottom w:w="60" w:type="dxa"/>
              <w:right w:w="80" w:type="dxa"/>
            </w:tcMar>
            <w:vAlign w:val="center"/>
          </w:tcPr>
          <w:p w14:paraId="2D900B60" w14:textId="77777777" w:rsidR="00FC6993" w:rsidRDefault="00FC6993" w:rsidP="1704327A">
            <w:pPr>
              <w:spacing w:after="0"/>
              <w:rPr>
                <w:rFonts w:ascii="Arial Nova Light" w:eastAsia="Arial Nova Light" w:hAnsi="Arial Nova Light" w:cs="Arial Nova Light"/>
                <w:sz w:val="22"/>
                <w:szCs w:val="22"/>
              </w:rPr>
            </w:pPr>
          </w:p>
        </w:tc>
      </w:tr>
      <w:tr w:rsidR="00FC6993" w14:paraId="41488667" w14:textId="77777777" w:rsidTr="1704327A">
        <w:tblPrEx>
          <w:jc w:val="center"/>
        </w:tblPrEx>
        <w:trPr>
          <w:trHeight w:val="300"/>
          <w:jc w:val="center"/>
        </w:trPr>
        <w:tc>
          <w:tcPr>
            <w:tcW w:w="3061" w:type="dxa"/>
            <w:shd w:val="clear" w:color="auto" w:fill="F3F6F8"/>
            <w:tcMar>
              <w:top w:w="80" w:type="dxa"/>
              <w:left w:w="80" w:type="dxa"/>
              <w:bottom w:w="80" w:type="dxa"/>
              <w:right w:w="80" w:type="dxa"/>
            </w:tcMar>
            <w:vAlign w:val="center"/>
          </w:tcPr>
          <w:p w14:paraId="0F69D114"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Polisnummer</w:t>
            </w:r>
          </w:p>
        </w:tc>
        <w:tc>
          <w:tcPr>
            <w:tcW w:w="6576" w:type="dxa"/>
            <w:gridSpan w:val="2"/>
            <w:tcMar>
              <w:top w:w="80" w:type="dxa"/>
              <w:left w:w="80" w:type="dxa"/>
              <w:bottom w:w="80" w:type="dxa"/>
              <w:right w:w="80" w:type="dxa"/>
            </w:tcMar>
            <w:vAlign w:val="center"/>
          </w:tcPr>
          <w:p w14:paraId="0799D577"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nader</w:t>
            </w:r>
          </w:p>
        </w:tc>
      </w:tr>
      <w:tr w:rsidR="00FC6993" w14:paraId="6CA06A8D"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7D69266F"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Aanhangselnummer</w:t>
            </w:r>
          </w:p>
        </w:tc>
        <w:tc>
          <w:tcPr>
            <w:tcW w:w="6576" w:type="dxa"/>
            <w:gridSpan w:val="2"/>
            <w:tcMar>
              <w:top w:w="80" w:type="dxa"/>
              <w:left w:w="80" w:type="dxa"/>
              <w:bottom w:w="80" w:type="dxa"/>
              <w:right w:w="80" w:type="dxa"/>
            </w:tcMar>
            <w:vAlign w:val="center"/>
          </w:tcPr>
          <w:p w14:paraId="382C3BA8" w14:textId="77777777" w:rsidR="00FC6993" w:rsidRDefault="00FC6993" w:rsidP="1704327A">
            <w:pPr>
              <w:spacing w:after="0"/>
              <w:rPr>
                <w:rFonts w:ascii="Arial Nova Light" w:eastAsia="Arial Nova Light" w:hAnsi="Arial Nova Light" w:cs="Arial Nova Light"/>
                <w:sz w:val="22"/>
                <w:szCs w:val="22"/>
              </w:rPr>
            </w:pPr>
          </w:p>
        </w:tc>
      </w:tr>
      <w:tr w:rsidR="00FC6993" w14:paraId="5712B1ED"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687E2621"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Relatienummer</w:t>
            </w:r>
          </w:p>
        </w:tc>
        <w:tc>
          <w:tcPr>
            <w:tcW w:w="6576" w:type="dxa"/>
            <w:gridSpan w:val="2"/>
            <w:tcMar>
              <w:top w:w="80" w:type="dxa"/>
              <w:left w:w="80" w:type="dxa"/>
              <w:bottom w:w="80" w:type="dxa"/>
              <w:right w:w="80" w:type="dxa"/>
            </w:tcMar>
            <w:vAlign w:val="center"/>
          </w:tcPr>
          <w:p w14:paraId="671D8B37"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nader</w:t>
            </w:r>
          </w:p>
        </w:tc>
      </w:tr>
      <w:tr w:rsidR="00FC6993" w14:paraId="72D954B4"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40627599"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VNAB-nummer</w:t>
            </w:r>
          </w:p>
        </w:tc>
        <w:tc>
          <w:tcPr>
            <w:tcW w:w="6576" w:type="dxa"/>
            <w:gridSpan w:val="2"/>
            <w:tcMar>
              <w:top w:w="80" w:type="dxa"/>
              <w:left w:w="80" w:type="dxa"/>
              <w:bottom w:w="80" w:type="dxa"/>
              <w:right w:w="80" w:type="dxa"/>
            </w:tcMar>
            <w:vAlign w:val="center"/>
          </w:tcPr>
          <w:p w14:paraId="6EE2168B"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nader</w:t>
            </w:r>
          </w:p>
        </w:tc>
      </w:tr>
      <w:tr w:rsidR="00FC6993" w14:paraId="127E8AA1"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303E3041"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Uniek nummer e-ABS</w:t>
            </w:r>
          </w:p>
        </w:tc>
        <w:tc>
          <w:tcPr>
            <w:tcW w:w="6576" w:type="dxa"/>
            <w:gridSpan w:val="2"/>
            <w:tcMar>
              <w:top w:w="80" w:type="dxa"/>
              <w:left w:w="80" w:type="dxa"/>
              <w:bottom w:w="80" w:type="dxa"/>
              <w:right w:w="80" w:type="dxa"/>
            </w:tcMar>
            <w:vAlign w:val="center"/>
          </w:tcPr>
          <w:p w14:paraId="7E5EEA23"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nader</w:t>
            </w:r>
          </w:p>
        </w:tc>
      </w:tr>
      <w:tr w:rsidR="00FC6993" w14:paraId="2BCC6C3B"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2C88561E"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Objectlijst-ID iDOS</w:t>
            </w:r>
          </w:p>
        </w:tc>
        <w:tc>
          <w:tcPr>
            <w:tcW w:w="6576" w:type="dxa"/>
            <w:gridSpan w:val="2"/>
            <w:tcMar>
              <w:top w:w="80" w:type="dxa"/>
              <w:left w:w="80" w:type="dxa"/>
              <w:bottom w:w="80" w:type="dxa"/>
              <w:right w:w="80" w:type="dxa"/>
            </w:tcMar>
            <w:vAlign w:val="center"/>
          </w:tcPr>
          <w:p w14:paraId="29329AB4"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nader</w:t>
            </w:r>
          </w:p>
        </w:tc>
      </w:tr>
    </w:tbl>
    <w:p w14:paraId="0A37501D" w14:textId="77777777" w:rsidR="00FC6993" w:rsidRDefault="00FC6993" w:rsidP="1704327A">
      <w:pPr>
        <w:rPr>
          <w:rFonts w:ascii="Arial Nova Light" w:eastAsia="Arial Nova Light" w:hAnsi="Arial Nova Light" w:cs="Arial Nova Light"/>
          <w:sz w:val="22"/>
          <w:szCs w:val="22"/>
        </w:rPr>
      </w:pPr>
    </w:p>
    <w:p w14:paraId="6B013D93" w14:textId="77777777"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Verzekeringnemer en verzekerden</w:t>
      </w:r>
    </w:p>
    <w:tbl>
      <w:tblPr>
        <w:tblW w:w="0" w:type="auto"/>
        <w:jc w:val="center"/>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6576"/>
      </w:tblGrid>
      <w:tr w:rsidR="00FC6993" w14:paraId="1C94E9C6" w14:textId="77777777" w:rsidTr="1704327A">
        <w:trPr>
          <w:jc w:val="center"/>
        </w:trPr>
        <w:tc>
          <w:tcPr>
            <w:tcW w:w="3061" w:type="dxa"/>
            <w:shd w:val="clear" w:color="auto" w:fill="F3F6F8"/>
            <w:tcMar>
              <w:top w:w="80" w:type="dxa"/>
              <w:left w:w="80" w:type="dxa"/>
              <w:bottom w:w="80" w:type="dxa"/>
              <w:right w:w="80" w:type="dxa"/>
            </w:tcMar>
            <w:vAlign w:val="center"/>
          </w:tcPr>
          <w:p w14:paraId="40D54475"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Verzekeringnemer</w:t>
            </w:r>
          </w:p>
        </w:tc>
        <w:tc>
          <w:tcPr>
            <w:tcW w:w="6576" w:type="dxa"/>
            <w:tcMar>
              <w:top w:w="80" w:type="dxa"/>
              <w:left w:w="80" w:type="dxa"/>
              <w:bottom w:w="80" w:type="dxa"/>
              <w:right w:w="80" w:type="dxa"/>
            </w:tcMar>
            <w:vAlign w:val="center"/>
          </w:tcPr>
          <w:p w14:paraId="1D0C1FFD" w14:textId="3A3F9A2D" w:rsidR="00FC6993" w:rsidRDefault="541F6809"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Gemeente</w:t>
            </w:r>
            <w:r w:rsidR="00437C78">
              <w:rPr>
                <w:rFonts w:ascii="Arial Nova Light" w:eastAsia="Arial Nova Light" w:hAnsi="Arial Nova Light" w:cs="Arial Nova Light"/>
                <w:sz w:val="22"/>
                <w:szCs w:val="22"/>
              </w:rPr>
              <w:t xml:space="preserve"> Nederweert</w:t>
            </w:r>
          </w:p>
        </w:tc>
      </w:tr>
      <w:tr w:rsidR="00FC6993" w14:paraId="429635FC" w14:textId="77777777" w:rsidTr="1704327A">
        <w:trPr>
          <w:jc w:val="center"/>
        </w:trPr>
        <w:tc>
          <w:tcPr>
            <w:tcW w:w="3061" w:type="dxa"/>
            <w:shd w:val="clear" w:color="auto" w:fill="F3F6F8"/>
            <w:tcMar>
              <w:top w:w="80" w:type="dxa"/>
              <w:left w:w="80" w:type="dxa"/>
              <w:bottom w:w="80" w:type="dxa"/>
              <w:right w:w="80" w:type="dxa"/>
            </w:tcMar>
            <w:vAlign w:val="center"/>
          </w:tcPr>
          <w:p w14:paraId="2217079F"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Adres</w:t>
            </w:r>
          </w:p>
        </w:tc>
        <w:tc>
          <w:tcPr>
            <w:tcW w:w="6576" w:type="dxa"/>
            <w:tcMar>
              <w:top w:w="80" w:type="dxa"/>
              <w:left w:w="80" w:type="dxa"/>
              <w:bottom w:w="80" w:type="dxa"/>
              <w:right w:w="80" w:type="dxa"/>
            </w:tcMar>
            <w:vAlign w:val="center"/>
          </w:tcPr>
          <w:p w14:paraId="41F44587" w14:textId="0A41E5CA" w:rsidR="00FC6993" w:rsidRDefault="5FE43D86"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Postbus</w:t>
            </w:r>
            <w:r w:rsidR="002C57E6">
              <w:rPr>
                <w:rFonts w:ascii="Arial Nova Light" w:eastAsia="Arial Nova Light" w:hAnsi="Arial Nova Light" w:cs="Arial Nova Light"/>
                <w:sz w:val="22"/>
                <w:szCs w:val="22"/>
              </w:rPr>
              <w:t xml:space="preserve"> </w:t>
            </w:r>
            <w:r w:rsidR="00437C78">
              <w:rPr>
                <w:rFonts w:ascii="Arial Nova Light" w:eastAsia="Arial Nova Light" w:hAnsi="Arial Nova Light" w:cs="Arial Nova Light"/>
                <w:sz w:val="22"/>
                <w:szCs w:val="22"/>
              </w:rPr>
              <w:t>2728</w:t>
            </w:r>
          </w:p>
        </w:tc>
      </w:tr>
      <w:tr w:rsidR="00FC6993" w14:paraId="7BC05402" w14:textId="77777777" w:rsidTr="1704327A">
        <w:trPr>
          <w:jc w:val="center"/>
        </w:trPr>
        <w:tc>
          <w:tcPr>
            <w:tcW w:w="3061" w:type="dxa"/>
            <w:shd w:val="clear" w:color="auto" w:fill="F3F6F8"/>
            <w:tcMar>
              <w:top w:w="80" w:type="dxa"/>
              <w:left w:w="80" w:type="dxa"/>
              <w:bottom w:w="80" w:type="dxa"/>
              <w:right w:w="80" w:type="dxa"/>
            </w:tcMar>
            <w:vAlign w:val="center"/>
          </w:tcPr>
          <w:p w14:paraId="21FD2B6E"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Postcode/plaats</w:t>
            </w:r>
          </w:p>
        </w:tc>
        <w:tc>
          <w:tcPr>
            <w:tcW w:w="6576" w:type="dxa"/>
            <w:tcMar>
              <w:top w:w="80" w:type="dxa"/>
              <w:left w:w="80" w:type="dxa"/>
              <w:bottom w:w="80" w:type="dxa"/>
              <w:right w:w="80" w:type="dxa"/>
            </w:tcMar>
            <w:vAlign w:val="center"/>
          </w:tcPr>
          <w:p w14:paraId="59493DC5" w14:textId="20149B26" w:rsidR="00FC6993" w:rsidRDefault="00437C78" w:rsidP="1704327A">
            <w:pPr>
              <w:spacing w:after="0"/>
              <w:rPr>
                <w:rFonts w:ascii="Arial Nova Light" w:eastAsia="Arial Nova Light" w:hAnsi="Arial Nova Light" w:cs="Arial Nova Light"/>
                <w:sz w:val="22"/>
                <w:szCs w:val="22"/>
              </w:rPr>
            </w:pPr>
            <w:r>
              <w:rPr>
                <w:rFonts w:ascii="Arial Nova Light" w:eastAsia="Arial Nova Light" w:hAnsi="Arial Nova Light" w:cs="Arial Nova Light"/>
                <w:sz w:val="22"/>
                <w:szCs w:val="22"/>
              </w:rPr>
              <w:t>6030 AA Nederweert</w:t>
            </w:r>
          </w:p>
        </w:tc>
      </w:tr>
      <w:tr w:rsidR="00FC6993" w14:paraId="2C8AE3A8" w14:textId="77777777" w:rsidTr="1704327A">
        <w:trPr>
          <w:jc w:val="center"/>
        </w:trPr>
        <w:tc>
          <w:tcPr>
            <w:tcW w:w="3061" w:type="dxa"/>
            <w:shd w:val="clear" w:color="auto" w:fill="F3F6F8"/>
            <w:tcMar>
              <w:top w:w="80" w:type="dxa"/>
              <w:left w:w="80" w:type="dxa"/>
              <w:bottom w:w="80" w:type="dxa"/>
              <w:right w:w="80" w:type="dxa"/>
            </w:tcMar>
            <w:vAlign w:val="center"/>
          </w:tcPr>
          <w:p w14:paraId="35BC1EBC"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(Mede)verzekerde(n)</w:t>
            </w:r>
          </w:p>
        </w:tc>
        <w:tc>
          <w:tcPr>
            <w:tcW w:w="6576" w:type="dxa"/>
            <w:tcMar>
              <w:top w:w="80" w:type="dxa"/>
              <w:left w:w="80" w:type="dxa"/>
              <w:bottom w:w="80" w:type="dxa"/>
              <w:right w:w="80" w:type="dxa"/>
            </w:tcMar>
            <w:vAlign w:val="center"/>
          </w:tcPr>
          <w:p w14:paraId="2F1B7EF2" w14:textId="15A12910" w:rsidR="00FC6993" w:rsidRDefault="5D24D50E"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Z</w:t>
            </w:r>
            <w:r w:rsidR="541F6809" w:rsidRPr="1704327A">
              <w:rPr>
                <w:rFonts w:ascii="Arial Nova Light" w:eastAsia="Arial Nova Light" w:hAnsi="Arial Nova Light" w:cs="Arial Nova Light"/>
                <w:sz w:val="22"/>
                <w:szCs w:val="22"/>
              </w:rPr>
              <w:t>ie specificatie</w:t>
            </w:r>
          </w:p>
        </w:tc>
      </w:tr>
    </w:tbl>
    <w:p w14:paraId="5DAB6C7B" w14:textId="77777777" w:rsidR="00FC6993" w:rsidRDefault="00FC6993" w:rsidP="1704327A">
      <w:pPr>
        <w:rPr>
          <w:rFonts w:ascii="Arial Nova Light" w:eastAsia="Arial Nova Light" w:hAnsi="Arial Nova Light" w:cs="Arial Nova Light"/>
          <w:sz w:val="22"/>
          <w:szCs w:val="22"/>
        </w:rPr>
      </w:pPr>
    </w:p>
    <w:p w14:paraId="4CB48989" w14:textId="77777777"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Procedure en reden afgifte</w:t>
      </w:r>
    </w:p>
    <w:tbl>
      <w:tblPr>
        <w:tblW w:w="0" w:type="auto"/>
        <w:jc w:val="center"/>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6576"/>
      </w:tblGrid>
      <w:tr w:rsidR="00FC6993" w14:paraId="641076F5" w14:textId="77777777" w:rsidTr="1704327A">
        <w:trPr>
          <w:jc w:val="center"/>
        </w:trPr>
        <w:tc>
          <w:tcPr>
            <w:tcW w:w="3061" w:type="dxa"/>
            <w:shd w:val="clear" w:color="auto" w:fill="F3F6F8"/>
            <w:tcMar>
              <w:top w:w="80" w:type="dxa"/>
              <w:left w:w="80" w:type="dxa"/>
              <w:bottom w:w="80" w:type="dxa"/>
              <w:right w:w="80" w:type="dxa"/>
            </w:tcMar>
            <w:vAlign w:val="center"/>
          </w:tcPr>
          <w:p w14:paraId="6B5AB5D5"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Procedure</w:t>
            </w:r>
          </w:p>
        </w:tc>
        <w:tc>
          <w:tcPr>
            <w:tcW w:w="6576" w:type="dxa"/>
            <w:tcMar>
              <w:top w:w="80" w:type="dxa"/>
              <w:left w:w="80" w:type="dxa"/>
              <w:bottom w:w="80" w:type="dxa"/>
              <w:right w:w="80" w:type="dxa"/>
            </w:tcMar>
            <w:vAlign w:val="center"/>
          </w:tcPr>
          <w:p w14:paraId="65121FD7"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Europese Aanbesteding Brandverzekering</w:t>
            </w:r>
          </w:p>
        </w:tc>
      </w:tr>
      <w:tr w:rsidR="00FC6993" w14:paraId="221C1F42" w14:textId="77777777" w:rsidTr="1704327A">
        <w:trPr>
          <w:jc w:val="center"/>
        </w:trPr>
        <w:tc>
          <w:tcPr>
            <w:tcW w:w="3061" w:type="dxa"/>
            <w:shd w:val="clear" w:color="auto" w:fill="F3F6F8"/>
            <w:tcMar>
              <w:top w:w="80" w:type="dxa"/>
              <w:left w:w="80" w:type="dxa"/>
              <w:bottom w:w="80" w:type="dxa"/>
              <w:right w:w="80" w:type="dxa"/>
            </w:tcMar>
            <w:vAlign w:val="center"/>
          </w:tcPr>
          <w:p w14:paraId="5ECE83AB"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Reden afgifte</w:t>
            </w:r>
          </w:p>
        </w:tc>
        <w:tc>
          <w:tcPr>
            <w:tcW w:w="6576" w:type="dxa"/>
            <w:tcMar>
              <w:top w:w="80" w:type="dxa"/>
              <w:left w:w="80" w:type="dxa"/>
              <w:bottom w:w="80" w:type="dxa"/>
              <w:right w:w="80" w:type="dxa"/>
            </w:tcMar>
            <w:vAlign w:val="center"/>
          </w:tcPr>
          <w:p w14:paraId="09C71ED9" w14:textId="37F4F49B" w:rsidR="00FC6993" w:rsidRDefault="74F7DDAF"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Programma van eisen</w:t>
            </w:r>
          </w:p>
        </w:tc>
      </w:tr>
      <w:tr w:rsidR="00FC6993" w14:paraId="519BA6F9" w14:textId="77777777" w:rsidTr="1704327A">
        <w:trPr>
          <w:jc w:val="center"/>
        </w:trPr>
        <w:tc>
          <w:tcPr>
            <w:tcW w:w="3061" w:type="dxa"/>
            <w:shd w:val="clear" w:color="auto" w:fill="F3F6F8"/>
            <w:tcMar>
              <w:top w:w="80" w:type="dxa"/>
              <w:left w:w="80" w:type="dxa"/>
              <w:bottom w:w="80" w:type="dxa"/>
              <w:right w:w="80" w:type="dxa"/>
            </w:tcMar>
            <w:vAlign w:val="center"/>
          </w:tcPr>
          <w:p w14:paraId="7D899AC8"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Reden afgifte polis</w:t>
            </w:r>
          </w:p>
        </w:tc>
        <w:tc>
          <w:tcPr>
            <w:tcW w:w="6576" w:type="dxa"/>
            <w:tcMar>
              <w:top w:w="80" w:type="dxa"/>
              <w:left w:w="80" w:type="dxa"/>
              <w:bottom w:w="80" w:type="dxa"/>
              <w:right w:w="80" w:type="dxa"/>
            </w:tcMar>
            <w:vAlign w:val="center"/>
          </w:tcPr>
          <w:p w14:paraId="01FC44C3"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Nieuwe verzekering na Europese aanbesteding</w:t>
            </w:r>
          </w:p>
        </w:tc>
      </w:tr>
      <w:tr w:rsidR="00FC6993" w14:paraId="553DCC48" w14:textId="77777777" w:rsidTr="1704327A">
        <w:trPr>
          <w:jc w:val="center"/>
        </w:trPr>
        <w:tc>
          <w:tcPr>
            <w:tcW w:w="3061" w:type="dxa"/>
            <w:shd w:val="clear" w:color="auto" w:fill="F3F6F8"/>
            <w:tcMar>
              <w:top w:w="80" w:type="dxa"/>
              <w:left w:w="80" w:type="dxa"/>
              <w:bottom w:w="80" w:type="dxa"/>
              <w:right w:w="80" w:type="dxa"/>
            </w:tcMar>
            <w:vAlign w:val="center"/>
          </w:tcPr>
          <w:p w14:paraId="5A453705"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Ingangsdatum</w:t>
            </w:r>
          </w:p>
        </w:tc>
        <w:tc>
          <w:tcPr>
            <w:tcW w:w="6576" w:type="dxa"/>
            <w:tcMar>
              <w:top w:w="80" w:type="dxa"/>
              <w:left w:w="80" w:type="dxa"/>
              <w:bottom w:w="80" w:type="dxa"/>
              <w:right w:w="80" w:type="dxa"/>
            </w:tcMar>
            <w:vAlign w:val="center"/>
          </w:tcPr>
          <w:p w14:paraId="72E20617"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31-12-2026 of 01-01-2027</w:t>
            </w:r>
          </w:p>
        </w:tc>
      </w:tr>
      <w:tr w:rsidR="00FC6993" w14:paraId="684B95E4" w14:textId="77777777" w:rsidTr="1704327A">
        <w:trPr>
          <w:jc w:val="center"/>
        </w:trPr>
        <w:tc>
          <w:tcPr>
            <w:tcW w:w="3061" w:type="dxa"/>
            <w:shd w:val="clear" w:color="auto" w:fill="F3F6F8"/>
            <w:tcMar>
              <w:top w:w="80" w:type="dxa"/>
              <w:left w:w="80" w:type="dxa"/>
              <w:bottom w:w="80" w:type="dxa"/>
              <w:right w:w="80" w:type="dxa"/>
            </w:tcMar>
            <w:vAlign w:val="center"/>
          </w:tcPr>
          <w:p w14:paraId="237DC42A"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Contractsvervaldatum</w:t>
            </w:r>
          </w:p>
        </w:tc>
        <w:tc>
          <w:tcPr>
            <w:tcW w:w="6576" w:type="dxa"/>
            <w:tcMar>
              <w:top w:w="80" w:type="dxa"/>
              <w:left w:w="80" w:type="dxa"/>
              <w:bottom w:w="80" w:type="dxa"/>
              <w:right w:w="80" w:type="dxa"/>
            </w:tcMar>
            <w:vAlign w:val="center"/>
          </w:tcPr>
          <w:p w14:paraId="7B3ECF87"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01-01-2030 en voorts voor 36 maanden doorlopend.</w:t>
            </w:r>
          </w:p>
        </w:tc>
      </w:tr>
    </w:tbl>
    <w:p w14:paraId="6A1BC444" w14:textId="77777777" w:rsidR="002477D8" w:rsidRDefault="002477D8" w:rsidP="1704327A">
      <w:pPr>
        <w:pStyle w:val="Kop1"/>
        <w:spacing w:before="160"/>
        <w:rPr>
          <w:rFonts w:ascii="Arial Nova Light" w:eastAsia="Arial Nova Light" w:hAnsi="Arial Nova Light" w:cs="Arial Nova Light"/>
          <w:b w:val="0"/>
          <w:sz w:val="22"/>
          <w:szCs w:val="22"/>
        </w:rPr>
      </w:pPr>
    </w:p>
    <w:p w14:paraId="6A7A20C9" w14:textId="77777777" w:rsidR="002477D8" w:rsidRDefault="002477D8">
      <w:pPr>
        <w:spacing w:after="160" w:line="259" w:lineRule="auto"/>
        <w:rPr>
          <w:rFonts w:ascii="Arial Nova Light" w:eastAsia="Arial Nova Light" w:hAnsi="Arial Nova Light" w:cs="Arial Nova Light"/>
          <w:color w:val="144061"/>
          <w:sz w:val="22"/>
          <w:szCs w:val="22"/>
        </w:rPr>
      </w:pPr>
      <w:r>
        <w:rPr>
          <w:rFonts w:ascii="Arial Nova Light" w:eastAsia="Arial Nova Light" w:hAnsi="Arial Nova Light" w:cs="Arial Nova Light"/>
          <w:b/>
          <w:sz w:val="22"/>
          <w:szCs w:val="22"/>
        </w:rPr>
        <w:br w:type="page"/>
      </w:r>
    </w:p>
    <w:p w14:paraId="01309E2A" w14:textId="77777777" w:rsidR="002477D8" w:rsidRDefault="002477D8" w:rsidP="1704327A">
      <w:pPr>
        <w:pStyle w:val="Kop1"/>
        <w:spacing w:before="160"/>
        <w:rPr>
          <w:rFonts w:ascii="Arial Nova Light" w:eastAsia="Arial Nova Light" w:hAnsi="Arial Nova Light" w:cs="Arial Nova Light"/>
          <w:b w:val="0"/>
          <w:sz w:val="22"/>
          <w:szCs w:val="22"/>
        </w:rPr>
      </w:pPr>
    </w:p>
    <w:p w14:paraId="7605EF74" w14:textId="77777777" w:rsidR="002477D8" w:rsidRDefault="002477D8" w:rsidP="1704327A">
      <w:pPr>
        <w:pStyle w:val="Kop1"/>
        <w:spacing w:before="160"/>
        <w:rPr>
          <w:rFonts w:ascii="Arial Nova Light" w:eastAsia="Arial Nova Light" w:hAnsi="Arial Nova Light" w:cs="Arial Nova Light"/>
          <w:b w:val="0"/>
          <w:sz w:val="22"/>
          <w:szCs w:val="22"/>
        </w:rPr>
      </w:pPr>
    </w:p>
    <w:p w14:paraId="53867167" w14:textId="77777777" w:rsidR="002477D8" w:rsidRDefault="002477D8" w:rsidP="1704327A">
      <w:pPr>
        <w:pStyle w:val="Kop1"/>
        <w:spacing w:before="160"/>
        <w:rPr>
          <w:rFonts w:ascii="Arial Nova Light" w:eastAsia="Arial Nova Light" w:hAnsi="Arial Nova Light" w:cs="Arial Nova Light"/>
          <w:b w:val="0"/>
          <w:sz w:val="22"/>
          <w:szCs w:val="22"/>
        </w:rPr>
      </w:pPr>
    </w:p>
    <w:p w14:paraId="48C16E94" w14:textId="5CC02CE0"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Termijn</w:t>
      </w:r>
    </w:p>
    <w:p w14:paraId="43DAE643" w14:textId="77777777" w:rsidR="00FC6993" w:rsidRDefault="1704327A" w:rsidP="1704327A">
      <w:pPr>
        <w:spacing w:after="1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Ingaande 31-12-2026 of 01-01-2027 tot 01-01-2030 en voorts voor 36 maanden doorlopend, met premiebetaling per jaar.</w:t>
      </w:r>
    </w:p>
    <w:p w14:paraId="5C12183C" w14:textId="77777777"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Verzekerde interesten</w:t>
      </w:r>
    </w:p>
    <w:p w14:paraId="5600DBC6" w14:textId="1FDBABDB" w:rsidR="00FC6993" w:rsidRDefault="541F6809" w:rsidP="1704327A">
      <w:pPr>
        <w:pStyle w:val="Lijstalinea"/>
        <w:numPr>
          <w:ilvl w:val="0"/>
          <w:numId w:val="2"/>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Op gebouwen, bedrijfsuitrusting/inventaris etc. uitmakende van het door de gemeente opgegeven bezit, inclusief het primair en voortgezet onderwijs en/of overige objecten.</w:t>
      </w:r>
    </w:p>
    <w:p w14:paraId="631DF05B" w14:textId="0FFCADFE" w:rsidR="00FC6993" w:rsidRDefault="1704327A" w:rsidP="1704327A">
      <w:pPr>
        <w:pStyle w:val="Lijstalinea"/>
        <w:numPr>
          <w:ilvl w:val="0"/>
          <w:numId w:val="2"/>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€ 7.500.000,- per gebeurtenis op opruimingskosten of, indien dat meer blijkt te zijn maximaal 10% van de verzekerde som van de verzekerde locatie.</w:t>
      </w:r>
    </w:p>
    <w:p w14:paraId="538151C5" w14:textId="24CE0806" w:rsidR="00FC6993" w:rsidRDefault="1704327A" w:rsidP="1704327A">
      <w:pPr>
        <w:pStyle w:val="Lijstalinea"/>
        <w:numPr>
          <w:ilvl w:val="0"/>
          <w:numId w:val="2"/>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€ 15.000.000,- premier-risque op reconstructiekosten, exploitatiekosten, bedrijfsschade of (bijzondere) extra kosten.</w:t>
      </w:r>
    </w:p>
    <w:p w14:paraId="10FA96E6" w14:textId="44B30551" w:rsidR="00FC6993" w:rsidRDefault="1704327A" w:rsidP="1704327A">
      <w:pPr>
        <w:pStyle w:val="Lijstalinea"/>
        <w:numPr>
          <w:ilvl w:val="0"/>
          <w:numId w:val="2"/>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€ 1.000.000,- aan overstroming van niet-primaire waterkeringen voor locaties binnen de gemeentegrenzen.</w:t>
      </w:r>
    </w:p>
    <w:p w14:paraId="1B139589" w14:textId="6684F090" w:rsidR="00FC6993" w:rsidRDefault="1704327A" w:rsidP="002477D8">
      <w:pPr>
        <w:spacing w:before="8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Voor rubriek 3 is een maximale schadevergoedingstermijn van toepassing van 156 weken.</w:t>
      </w:r>
    </w:p>
    <w:p w14:paraId="1199C99C" w14:textId="77777777" w:rsidR="002477D8" w:rsidRDefault="002477D8" w:rsidP="002477D8">
      <w:pPr>
        <w:spacing w:before="80"/>
        <w:ind w:left="360"/>
      </w:pPr>
    </w:p>
    <w:p w14:paraId="1C1C95F9" w14:textId="670CF591" w:rsidR="00FC6993" w:rsidRDefault="1704327A" w:rsidP="1704327A">
      <w:pPr>
        <w:pStyle w:val="Kop2"/>
        <w:spacing w:before="100"/>
        <w:rPr>
          <w:rFonts w:ascii="Arial Nova Light" w:eastAsia="Arial Nova Light" w:hAnsi="Arial Nova Light" w:cs="Arial Nova Light"/>
          <w:szCs w:val="22"/>
        </w:rPr>
      </w:pPr>
      <w:r w:rsidRPr="1704327A">
        <w:rPr>
          <w:rFonts w:ascii="Arial Nova Light" w:eastAsia="Arial Nova Light" w:hAnsi="Arial Nova Light" w:cs="Arial Nova Light"/>
          <w:szCs w:val="22"/>
        </w:rPr>
        <w:t>Omschrijving verzekerde interesten</w:t>
      </w:r>
    </w:p>
    <w:p w14:paraId="16035938" w14:textId="77777777" w:rsidR="00FC6993" w:rsidRDefault="1704327A" w:rsidP="1704327A">
      <w:pPr>
        <w:spacing w:after="1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Op alle roerende- en onroerende zaken en de rubrieken 2 tot en met 4 al dan niet in eigendom van c.q. in beheer of gebruik bij de gemeente, alsmede op de roerende en onroerende zaken en de rubriek 2 tot en met 4, waarvoor de zorg voor rekening van de gemeente komt, of de gemeente heeft bepaald dat zij voor verzekering zorgdraagt ongeacht de juridische positie van de gemeente binnen de (mede)verzekerde organisatie, overeenkomstig de opgave van de gemeenten.</w:t>
      </w:r>
    </w:p>
    <w:p w14:paraId="3410AFB4" w14:textId="77777777"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Verzekerde objecten</w:t>
      </w:r>
    </w:p>
    <w:p w14:paraId="5348710D" w14:textId="77777777" w:rsidR="00FC6993" w:rsidRDefault="1704327A" w:rsidP="1704327A">
      <w:pPr>
        <w:spacing w:after="1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Zie bijgevoegde specificatie.</w:t>
      </w:r>
    </w:p>
    <w:p w14:paraId="33189AA0" w14:textId="70C63146"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Voorwaarden en clausules</w:t>
      </w:r>
    </w:p>
    <w:p w14:paraId="4C136EE9" w14:textId="00866539"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700E09">
        <w:tab/>
      </w:r>
      <w:r w:rsidRPr="1704327A">
        <w:rPr>
          <w:rFonts w:ascii="Arial Nova Light" w:eastAsia="Arial Nova Light" w:hAnsi="Arial Nova Light" w:cs="Arial Nova Light"/>
          <w:sz w:val="22"/>
          <w:szCs w:val="22"/>
        </w:rPr>
        <w:t>VMZB 2021</w:t>
      </w:r>
    </w:p>
    <w:p w14:paraId="4F840F65" w14:textId="3981A71E"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700E09">
        <w:tab/>
      </w:r>
      <w:r w:rsidRPr="1704327A">
        <w:rPr>
          <w:rFonts w:ascii="Arial Nova Light" w:eastAsia="Arial Nova Light" w:hAnsi="Arial Nova Light" w:cs="Arial Nova Light"/>
          <w:sz w:val="22"/>
          <w:szCs w:val="22"/>
        </w:rPr>
        <w:t>2024 - BIB - B102 - Clausuleblad VMZB 2021</w:t>
      </w:r>
    </w:p>
    <w:p w14:paraId="6BCAC931" w14:textId="6EC1CFE5"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700E09">
        <w:tab/>
      </w:r>
      <w:r w:rsidRPr="1704327A">
        <w:rPr>
          <w:rFonts w:ascii="Arial Nova Light" w:eastAsia="Arial Nova Light" w:hAnsi="Arial Nova Light" w:cs="Arial Nova Light"/>
          <w:sz w:val="22"/>
          <w:szCs w:val="22"/>
        </w:rPr>
        <w:t>Clausule Terrorismedekking - NHT</w:t>
      </w:r>
    </w:p>
    <w:p w14:paraId="1B84C486" w14:textId="75A2E17D"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700E09">
        <w:tab/>
      </w:r>
      <w:r w:rsidRPr="1704327A">
        <w:rPr>
          <w:rFonts w:ascii="Arial Nova Light" w:eastAsia="Arial Nova Light" w:hAnsi="Arial Nova Light" w:cs="Arial Nova Light"/>
          <w:sz w:val="22"/>
          <w:szCs w:val="22"/>
        </w:rPr>
        <w:t>Clausule Cyber- dataclausule voor brandverzekeringen</w:t>
      </w:r>
    </w:p>
    <w:p w14:paraId="2E7A0631" w14:textId="4057949E"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700E09">
        <w:tab/>
      </w:r>
      <w:r w:rsidRPr="1704327A">
        <w:rPr>
          <w:rFonts w:ascii="Arial Nova Light" w:eastAsia="Arial Nova Light" w:hAnsi="Arial Nova Light" w:cs="Arial Nova Light"/>
          <w:sz w:val="22"/>
          <w:szCs w:val="22"/>
        </w:rPr>
        <w:t>2024 - BIB - B103 Clausule overdraagbare ziektes</w:t>
      </w:r>
    </w:p>
    <w:p w14:paraId="49308D2D" w14:textId="62E7ADE3"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700E09">
        <w:tab/>
      </w:r>
      <w:r w:rsidRPr="1704327A">
        <w:rPr>
          <w:rFonts w:ascii="Arial Nova Light" w:eastAsia="Arial Nova Light" w:hAnsi="Arial Nova Light" w:cs="Arial Nova Light"/>
          <w:sz w:val="22"/>
          <w:szCs w:val="22"/>
        </w:rPr>
        <w:t>2024 - BIB - B104 Clausule Overstroming niet-primaire waterkeringen</w:t>
      </w:r>
    </w:p>
    <w:p w14:paraId="634CA522" w14:textId="28193618"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700E09">
        <w:tab/>
      </w:r>
      <w:r w:rsidRPr="1704327A">
        <w:rPr>
          <w:rFonts w:ascii="Arial Nova Light" w:eastAsia="Arial Nova Light" w:hAnsi="Arial Nova Light" w:cs="Arial Nova Light"/>
          <w:sz w:val="22"/>
          <w:szCs w:val="22"/>
        </w:rPr>
        <w:t>2024 - BIB - B101 Clausuleblad Gemeente 2024</w:t>
      </w:r>
    </w:p>
    <w:p w14:paraId="4916D1B5" w14:textId="77777777" w:rsidR="002477D8" w:rsidRDefault="002477D8">
      <w:pPr>
        <w:spacing w:after="160" w:line="259" w:lineRule="auto"/>
        <w:rPr>
          <w:rFonts w:ascii="Arial Nova Light" w:eastAsia="Arial Nova Light" w:hAnsi="Arial Nova Light" w:cs="Arial Nova Light"/>
          <w:color w:val="144061"/>
          <w:sz w:val="22"/>
          <w:szCs w:val="22"/>
        </w:rPr>
      </w:pPr>
      <w:r>
        <w:rPr>
          <w:rFonts w:ascii="Arial Nova Light" w:eastAsia="Arial Nova Light" w:hAnsi="Arial Nova Light" w:cs="Arial Nova Light"/>
          <w:b/>
          <w:sz w:val="22"/>
          <w:szCs w:val="22"/>
        </w:rPr>
        <w:br w:type="page"/>
      </w:r>
    </w:p>
    <w:p w14:paraId="25B0E850" w14:textId="77777777" w:rsidR="002477D8" w:rsidRDefault="002477D8" w:rsidP="1704327A">
      <w:pPr>
        <w:pStyle w:val="Kop1"/>
        <w:spacing w:before="160"/>
        <w:rPr>
          <w:rFonts w:ascii="Arial Nova Light" w:eastAsia="Arial Nova Light" w:hAnsi="Arial Nova Light" w:cs="Arial Nova Light"/>
          <w:b w:val="0"/>
          <w:sz w:val="22"/>
          <w:szCs w:val="22"/>
        </w:rPr>
      </w:pPr>
    </w:p>
    <w:p w14:paraId="6BA092B0" w14:textId="77777777" w:rsidR="002477D8" w:rsidRDefault="002477D8" w:rsidP="1704327A">
      <w:pPr>
        <w:pStyle w:val="Kop1"/>
        <w:spacing w:before="160"/>
        <w:rPr>
          <w:rFonts w:ascii="Arial Nova Light" w:eastAsia="Arial Nova Light" w:hAnsi="Arial Nova Light" w:cs="Arial Nova Light"/>
          <w:b w:val="0"/>
          <w:sz w:val="22"/>
          <w:szCs w:val="22"/>
        </w:rPr>
      </w:pPr>
    </w:p>
    <w:p w14:paraId="46A5D07D" w14:textId="77777777" w:rsidR="002477D8" w:rsidRDefault="002477D8" w:rsidP="1704327A">
      <w:pPr>
        <w:pStyle w:val="Kop1"/>
        <w:spacing w:before="160"/>
        <w:rPr>
          <w:rFonts w:ascii="Arial Nova Light" w:eastAsia="Arial Nova Light" w:hAnsi="Arial Nova Light" w:cs="Arial Nova Light"/>
          <w:b w:val="0"/>
          <w:sz w:val="22"/>
          <w:szCs w:val="22"/>
        </w:rPr>
      </w:pPr>
    </w:p>
    <w:p w14:paraId="3AD6A038" w14:textId="0A2849D9"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Bijzonderheden</w:t>
      </w:r>
    </w:p>
    <w:p w14:paraId="12A88EC6" w14:textId="4F95B4E9"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Hierbij wordt aangetekend dat de assuradeuren geen beroep zullen doen op eventueel geconstateerde onderverzekering. Indien bij schade zal blijken dat onderverzekering zich voordoet, zal vanaf de datum van constatering van de onderverzekering de verzekerde som alsnog worden aangepast en premie worden na verrekend vanaf de ingangsdatum met een maximum van maximaal drie jaar. Artikel 9 van de rubriek zaakschade van VMBZ 2021 is derhalve niet van toepassing.</w:t>
      </w:r>
    </w:p>
    <w:p w14:paraId="45559B6B" w14:textId="2E41477F"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In tegenstelling tot artikel 20 van de VMZB, algemene voorwaarden, geldt er een opzegtermijn voor zowel verzekerde als verzekeraar van 4 maanden.</w:t>
      </w:r>
    </w:p>
    <w:p w14:paraId="3BE77059" w14:textId="34CE3559"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Deze verzekering geeft bij schade als gevolg van een verzekerd gevaar/gebeurtenis zoals vermeld in de rubriek die op het polisblad van toepassing is verklaard, ongeacht aan wiens belang en/of eigendom de schade is ontstaan, recht op vergoeding van extra kosten die verzekerde maakt indien zij besluit om een deskundige in te schakelen voor strategische advisering op het gebied van crisismanagement en crisiscommunicatie-advies tijdens en direct na een schade en/of evaluatie van de respons van verzekerde op die gebeurtenis. De maximale vergoeding bedraagt € 50.000,- per gebeurtenis.</w:t>
      </w:r>
    </w:p>
    <w:p w14:paraId="73F2B10B" w14:textId="287B60D2"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De aanbesteding is onder uitdrukkelijk voorwaarde dat inschrijvers bevestigen dat de schaderegeling, als omschreven in artikel 8 van de NBUG 2006, van toepassing is.</w:t>
      </w:r>
    </w:p>
    <w:p w14:paraId="6BC1C734" w14:textId="1E28B491" w:rsidR="4FC4349C" w:rsidRDefault="4FC4349C"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De gemeente maakt gebruik van de riskengineering diensten </w:t>
      </w:r>
    </w:p>
    <w:p w14:paraId="7635AFE0" w14:textId="2C59E6FA" w:rsidR="1704327A" w:rsidRPr="002477D8" w:rsidRDefault="20A07BEE" w:rsidP="00265D9C">
      <w:pPr>
        <w:pStyle w:val="Lijstalinea"/>
        <w:numPr>
          <w:ilvl w:val="0"/>
          <w:numId w:val="1"/>
        </w:numPr>
        <w:spacing w:after="40"/>
        <w:ind w:left="360"/>
        <w:rPr>
          <w:rFonts w:ascii="Arial Nova Light" w:eastAsia="Arial Nova Light" w:hAnsi="Arial Nova Light" w:cs="Arial Nova Light"/>
          <w:sz w:val="22"/>
          <w:szCs w:val="22"/>
        </w:rPr>
      </w:pPr>
      <w:r w:rsidRPr="002477D8">
        <w:rPr>
          <w:rFonts w:ascii="Arial Nova Light" w:eastAsia="Arial Nova Light" w:hAnsi="Arial Nova Light" w:cs="Arial Nova Light"/>
          <w:sz w:val="22"/>
          <w:szCs w:val="22"/>
        </w:rPr>
        <w:t>Verzekeraars dragen gedurende de looptijd van de overeenkomst zorg voor de kosten van noodzakelijke herbouwwaardetaxaties, hertaxaties en overige waarderingsonderzoeken van de verzekerde objecten. Indien verzekeraars voor acceptatie, continuatie of premiestelling aanvullende taxaties, inspecties of risico-opnames wensen uit te voeren, komen de hieraan verbonden kosten volledig voor rekening van verzekeraars. De taxatierapporten worden ter beschikking gesteld aan de gemeente en mogen door de gemeente worden gebruikt voor risicobeheer, toekomstige aanbestedingen en verzekeringsdoeleinden.</w:t>
      </w:r>
    </w:p>
    <w:p w14:paraId="2985DD56" w14:textId="61E41B24"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Indien er uit een taxatierapport blijkt dat funderingen zijn meegenomen in de vaststelling van de verzekerde som, vallen deze funderingen automatisch onder de dekking van de polis.</w:t>
      </w:r>
    </w:p>
    <w:p w14:paraId="3D7A848B" w14:textId="77777777" w:rsidR="002477D8" w:rsidRDefault="002477D8">
      <w:pPr>
        <w:spacing w:after="160" w:line="259" w:lineRule="auto"/>
        <w:rPr>
          <w:rFonts w:ascii="Arial Nova Light" w:eastAsia="Arial Nova Light" w:hAnsi="Arial Nova Light" w:cs="Arial Nova Light"/>
          <w:color w:val="144061"/>
          <w:sz w:val="22"/>
          <w:szCs w:val="22"/>
        </w:rPr>
      </w:pPr>
      <w:r>
        <w:rPr>
          <w:rFonts w:ascii="Arial Nova Light" w:eastAsia="Arial Nova Light" w:hAnsi="Arial Nova Light" w:cs="Arial Nova Light"/>
          <w:b/>
          <w:sz w:val="22"/>
          <w:szCs w:val="22"/>
        </w:rPr>
        <w:br w:type="page"/>
      </w:r>
    </w:p>
    <w:p w14:paraId="2BACE4F5" w14:textId="77777777" w:rsidR="002477D8" w:rsidRDefault="002477D8" w:rsidP="1704327A">
      <w:pPr>
        <w:pStyle w:val="Kop1"/>
        <w:spacing w:before="160"/>
        <w:rPr>
          <w:rFonts w:ascii="Arial Nova Light" w:eastAsia="Arial Nova Light" w:hAnsi="Arial Nova Light" w:cs="Arial Nova Light"/>
          <w:b w:val="0"/>
          <w:sz w:val="22"/>
          <w:szCs w:val="22"/>
        </w:rPr>
      </w:pPr>
    </w:p>
    <w:p w14:paraId="6100B6E4" w14:textId="77777777" w:rsidR="002477D8" w:rsidRDefault="002477D8" w:rsidP="1704327A">
      <w:pPr>
        <w:pStyle w:val="Kop1"/>
        <w:spacing w:before="160"/>
        <w:rPr>
          <w:rFonts w:ascii="Arial Nova Light" w:eastAsia="Arial Nova Light" w:hAnsi="Arial Nova Light" w:cs="Arial Nova Light"/>
          <w:b w:val="0"/>
          <w:sz w:val="22"/>
          <w:szCs w:val="22"/>
        </w:rPr>
      </w:pPr>
    </w:p>
    <w:p w14:paraId="72FE866A" w14:textId="77777777" w:rsidR="002477D8" w:rsidRDefault="002477D8" w:rsidP="1704327A">
      <w:pPr>
        <w:pStyle w:val="Kop1"/>
        <w:spacing w:before="160"/>
        <w:rPr>
          <w:rFonts w:ascii="Arial Nova Light" w:eastAsia="Arial Nova Light" w:hAnsi="Arial Nova Light" w:cs="Arial Nova Light"/>
          <w:b w:val="0"/>
          <w:sz w:val="22"/>
          <w:szCs w:val="22"/>
        </w:rPr>
      </w:pPr>
    </w:p>
    <w:p w14:paraId="1509EDF3" w14:textId="66C34899"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Prioriteitenbepaling</w:t>
      </w:r>
    </w:p>
    <w:p w14:paraId="46EA459E" w14:textId="77777777"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De tekst op het polisblad.</w:t>
      </w:r>
    </w:p>
    <w:p w14:paraId="778F6A1D" w14:textId="77777777"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Bijzondere bepalingen gaan voor clausules.</w:t>
      </w:r>
    </w:p>
    <w:p w14:paraId="059E5092" w14:textId="77777777"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Clausules gaan voor voorwaarden.</w:t>
      </w:r>
    </w:p>
    <w:p w14:paraId="15955DD6" w14:textId="4DC4840A" w:rsidR="1704327A" w:rsidRDefault="1704327A" w:rsidP="1704327A">
      <w:pPr>
        <w:spacing w:after="40"/>
        <w:rPr>
          <w:rFonts w:ascii="Arial Nova Light" w:eastAsia="Arial Nova Light" w:hAnsi="Arial Nova Light" w:cs="Arial Nova Light"/>
          <w:sz w:val="22"/>
          <w:szCs w:val="22"/>
        </w:rPr>
      </w:pPr>
    </w:p>
    <w:tbl>
      <w:tblPr>
        <w:tblW w:w="0" w:type="auto"/>
        <w:jc w:val="center"/>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6576"/>
      </w:tblGrid>
      <w:tr w:rsidR="00FC6993" w14:paraId="6F9D3C98" w14:textId="77777777" w:rsidTr="1704327A">
        <w:trPr>
          <w:jc w:val="center"/>
        </w:trPr>
        <w:tc>
          <w:tcPr>
            <w:tcW w:w="3061" w:type="dxa"/>
            <w:shd w:val="clear" w:color="auto" w:fill="F3F6F8"/>
            <w:tcMar>
              <w:top w:w="80" w:type="dxa"/>
              <w:left w:w="80" w:type="dxa"/>
              <w:bottom w:w="80" w:type="dxa"/>
              <w:right w:w="80" w:type="dxa"/>
            </w:tcMar>
            <w:vAlign w:val="center"/>
          </w:tcPr>
          <w:p w14:paraId="5312E155"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Expert</w:t>
            </w:r>
          </w:p>
        </w:tc>
        <w:tc>
          <w:tcPr>
            <w:tcW w:w="6576" w:type="dxa"/>
            <w:tcMar>
              <w:top w:w="80" w:type="dxa"/>
              <w:left w:w="80" w:type="dxa"/>
              <w:bottom w:w="80" w:type="dxa"/>
              <w:right w:w="80" w:type="dxa"/>
            </w:tcMar>
            <w:vAlign w:val="center"/>
          </w:tcPr>
          <w:p w14:paraId="61E496FD"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Lengkeek Expertise</w:t>
            </w:r>
          </w:p>
        </w:tc>
      </w:tr>
    </w:tbl>
    <w:p w14:paraId="2D1443ED" w14:textId="001D1E2F" w:rsidR="1704327A" w:rsidRDefault="1704327A" w:rsidP="1704327A"/>
    <w:tbl>
      <w:tblPr>
        <w:tblW w:w="0" w:type="auto"/>
        <w:jc w:val="center"/>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6576"/>
      </w:tblGrid>
      <w:tr w:rsidR="00FC6993" w14:paraId="4C4CBCC6" w14:textId="77777777" w:rsidTr="1704327A">
        <w:trPr>
          <w:jc w:val="center"/>
        </w:trPr>
        <w:tc>
          <w:tcPr>
            <w:tcW w:w="3061" w:type="dxa"/>
            <w:shd w:val="clear" w:color="auto" w:fill="F3F6F8"/>
            <w:tcMar>
              <w:top w:w="80" w:type="dxa"/>
              <w:left w:w="80" w:type="dxa"/>
              <w:bottom w:w="80" w:type="dxa"/>
              <w:right w:w="80" w:type="dxa"/>
            </w:tcMar>
            <w:vAlign w:val="center"/>
          </w:tcPr>
          <w:p w14:paraId="58211C36"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Makelaarcourtage</w:t>
            </w:r>
          </w:p>
        </w:tc>
        <w:tc>
          <w:tcPr>
            <w:tcW w:w="6576" w:type="dxa"/>
            <w:tcMar>
              <w:top w:w="80" w:type="dxa"/>
              <w:left w:w="80" w:type="dxa"/>
              <w:bottom w:w="80" w:type="dxa"/>
              <w:right w:w="80" w:type="dxa"/>
            </w:tcMar>
            <w:vAlign w:val="center"/>
          </w:tcPr>
          <w:p w14:paraId="78BEC369" w14:textId="77777777" w:rsidR="00FC6993" w:rsidRDefault="538A9AA8"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Zie premieopgaveformulier </w:t>
            </w:r>
          </w:p>
        </w:tc>
      </w:tr>
    </w:tbl>
    <w:p w14:paraId="5A39BBE3" w14:textId="77777777" w:rsidR="00FC6993" w:rsidRDefault="00FC6993" w:rsidP="1704327A">
      <w:pPr>
        <w:rPr>
          <w:rFonts w:ascii="Arial Nova Light" w:eastAsia="Arial Nova Light" w:hAnsi="Arial Nova Light" w:cs="Arial Nova Light"/>
          <w:sz w:val="22"/>
          <w:szCs w:val="22"/>
        </w:rPr>
      </w:pPr>
    </w:p>
    <w:p w14:paraId="0FBA08E0" w14:textId="38F23590"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Eigen risico</w:t>
      </w:r>
      <w:r w:rsidR="002477D8">
        <w:rPr>
          <w:rFonts w:ascii="Arial Nova Light" w:eastAsia="Arial Nova Light" w:hAnsi="Arial Nova Light" w:cs="Arial Nova Light"/>
          <w:b w:val="0"/>
          <w:sz w:val="22"/>
          <w:szCs w:val="22"/>
        </w:rPr>
        <w:t xml:space="preserve">’s - </w:t>
      </w:r>
    </w:p>
    <w:p w14:paraId="0C0AC966" w14:textId="0305D2C4"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Optie 1 - € 2.500,- per gebeurtenis</w:t>
      </w:r>
    </w:p>
    <w:p w14:paraId="6157D2A5" w14:textId="2E2EF2AE"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Optie 2 - € 5.000,- per gebeurtenis</w:t>
      </w:r>
    </w:p>
    <w:p w14:paraId="64047EE7" w14:textId="7E6AC565"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Optie 3 - € 10.000,- per gebeurtenis</w:t>
      </w:r>
    </w:p>
    <w:p w14:paraId="7D588E98" w14:textId="77777777" w:rsidR="00FC6993" w:rsidRDefault="1704327A" w:rsidP="1704327A">
      <w:pPr>
        <w:spacing w:before="32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Alkmaar, juni 2026</w:t>
      </w:r>
    </w:p>
    <w:p w14:paraId="715FD3B3" w14:textId="77777777" w:rsidR="00FC6993" w:rsidRPr="002477D8" w:rsidRDefault="1704327A" w:rsidP="1704327A">
      <w:pPr>
        <w:rPr>
          <w:rFonts w:ascii="Arial Nova Light" w:eastAsia="Arial Nova Light" w:hAnsi="Arial Nova Light" w:cs="Arial Nova Light"/>
          <w:sz w:val="22"/>
          <w:szCs w:val="22"/>
          <w:lang w:val="en-GB"/>
        </w:rPr>
      </w:pPr>
      <w:r w:rsidRPr="002477D8">
        <w:rPr>
          <w:rFonts w:ascii="Arial Nova Light" w:eastAsia="Arial Nova Light" w:hAnsi="Arial Nova Light" w:cs="Arial Nova Light"/>
          <w:sz w:val="22"/>
          <w:szCs w:val="22"/>
          <w:lang w:val="en-GB"/>
        </w:rPr>
        <w:t>Barbon Insurance Brokers B.V.</w:t>
      </w:r>
    </w:p>
    <w:p w14:paraId="3CBABD60" w14:textId="63271CFC" w:rsidR="00FC6993" w:rsidRPr="002477D8" w:rsidRDefault="00FC6993" w:rsidP="1704327A">
      <w:pPr>
        <w:rPr>
          <w:rFonts w:ascii="Arial Nova Light" w:eastAsia="Arial Nova Light" w:hAnsi="Arial Nova Light" w:cs="Arial Nova Light"/>
          <w:sz w:val="22"/>
          <w:szCs w:val="22"/>
          <w:lang w:val="en-GB"/>
        </w:rPr>
      </w:pPr>
    </w:p>
    <w:sectPr w:rsidR="00FC6993" w:rsidRPr="002477D8" w:rsidSect="00266B8D">
      <w:headerReference w:type="default" r:id="rId10"/>
      <w:footerReference w:type="default" r:id="rId11"/>
      <w:pgSz w:w="11906" w:h="16838"/>
      <w:pgMar w:top="964" w:right="1077" w:bottom="85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21CA4" w14:textId="77777777" w:rsidR="001E36C8" w:rsidRDefault="001E36C8" w:rsidP="0063341F">
      <w:r>
        <w:separator/>
      </w:r>
    </w:p>
  </w:endnote>
  <w:endnote w:type="continuationSeparator" w:id="0">
    <w:p w14:paraId="0CF423DA" w14:textId="77777777" w:rsidR="001E36C8" w:rsidRDefault="001E36C8" w:rsidP="00633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ova Light">
    <w:charset w:val="00"/>
    <w:family w:val="swiss"/>
    <w:pitch w:val="variable"/>
    <w:sig w:usb0="0000028F" w:usb1="00000002"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ontserrat">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50"/>
      <w:gridCol w:w="3250"/>
      <w:gridCol w:w="3250"/>
    </w:tblGrid>
    <w:tr w:rsidR="541F6809" w14:paraId="33C4A50F" w14:textId="77777777" w:rsidTr="541F6809">
      <w:trPr>
        <w:trHeight w:val="300"/>
      </w:trPr>
      <w:tc>
        <w:tcPr>
          <w:tcW w:w="3250" w:type="dxa"/>
        </w:tcPr>
        <w:p w14:paraId="2D8F170F" w14:textId="513CEF32" w:rsidR="541F6809" w:rsidRDefault="541F6809" w:rsidP="541F6809">
          <w:pPr>
            <w:pStyle w:val="Koptekst"/>
            <w:ind w:left="-115"/>
          </w:pPr>
        </w:p>
      </w:tc>
      <w:tc>
        <w:tcPr>
          <w:tcW w:w="3250" w:type="dxa"/>
        </w:tcPr>
        <w:p w14:paraId="4747FA1C" w14:textId="7F2BEB93" w:rsidR="541F6809" w:rsidRDefault="541F6809" w:rsidP="541F6809">
          <w:pPr>
            <w:pStyle w:val="Koptekst"/>
            <w:jc w:val="center"/>
          </w:pPr>
        </w:p>
      </w:tc>
      <w:tc>
        <w:tcPr>
          <w:tcW w:w="3250" w:type="dxa"/>
        </w:tcPr>
        <w:p w14:paraId="7459ABF1" w14:textId="5CEA60D8" w:rsidR="541F6809" w:rsidRDefault="541F6809" w:rsidP="541F6809">
          <w:pPr>
            <w:pStyle w:val="Koptekst"/>
            <w:ind w:right="-115"/>
            <w:jc w:val="right"/>
          </w:pPr>
        </w:p>
      </w:tc>
    </w:tr>
  </w:tbl>
  <w:p w14:paraId="552A324D" w14:textId="38D1739F" w:rsidR="541F6809" w:rsidRDefault="541F6809" w:rsidP="541F680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EDA91" w14:textId="77777777" w:rsidR="001E36C8" w:rsidRDefault="001E36C8" w:rsidP="0063341F">
      <w:r>
        <w:separator/>
      </w:r>
    </w:p>
  </w:footnote>
  <w:footnote w:type="continuationSeparator" w:id="0">
    <w:p w14:paraId="21B288B8" w14:textId="77777777" w:rsidR="001E36C8" w:rsidRDefault="001E36C8" w:rsidP="00633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E7B1" w14:textId="77777777" w:rsidR="00307EB9" w:rsidRDefault="00307EB9" w:rsidP="0063341F">
    <w:pPr>
      <w:pStyle w:val="Koptekst"/>
    </w:pPr>
  </w:p>
  <w:p w14:paraId="50EE4166" w14:textId="77777777" w:rsidR="00307EB9" w:rsidRDefault="541F6809" w:rsidP="0063341F">
    <w:pPr>
      <w:pStyle w:val="Koptekst"/>
    </w:pPr>
    <w:r>
      <w:rPr>
        <w:noProof/>
      </w:rPr>
      <w:drawing>
        <wp:anchor distT="0" distB="0" distL="114300" distR="114300" simplePos="0" relativeHeight="251658240" behindDoc="1" locked="0" layoutInCell="1" allowOverlap="1" wp14:anchorId="077418F3" wp14:editId="7E93DF7D">
          <wp:simplePos x="0" y="0"/>
          <wp:positionH relativeFrom="column">
            <wp:posOffset>-685800</wp:posOffset>
          </wp:positionH>
          <wp:positionV relativeFrom="paragraph">
            <wp:posOffset>-647700</wp:posOffset>
          </wp:positionV>
          <wp:extent cx="7570528" cy="10713493"/>
          <wp:effectExtent l="0" t="0" r="0" b="0"/>
          <wp:wrapNone/>
          <wp:docPr id="1915476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45404" name="Picture 112245404"/>
                  <pic:cNvPicPr/>
                </pic:nvPicPr>
                <pic:blipFill>
                  <a:blip r:embed="rId1">
                    <a:extLst>
                      <a:ext uri="{28A0092B-C50C-407E-A947-70E740481C1C}">
                        <a14:useLocalDpi xmlns:a14="http://schemas.microsoft.com/office/drawing/2010/main" val="0"/>
                      </a:ext>
                    </a:extLst>
                  </a:blip>
                  <a:stretch>
                    <a:fillRect/>
                  </a:stretch>
                </pic:blipFill>
                <pic:spPr>
                  <a:xfrm>
                    <a:off x="0" y="0"/>
                    <a:ext cx="7570528" cy="1071349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77C3E"/>
    <w:multiLevelType w:val="hybridMultilevel"/>
    <w:tmpl w:val="B1F0E706"/>
    <w:lvl w:ilvl="0" w:tplc="63CC0C38">
      <w:start w:val="1"/>
      <w:numFmt w:val="decimal"/>
      <w:lvlText w:val="%1."/>
      <w:lvlJc w:val="left"/>
      <w:pPr>
        <w:ind w:left="474" w:hanging="360"/>
      </w:pPr>
    </w:lvl>
    <w:lvl w:ilvl="1" w:tplc="27DEE81E">
      <w:start w:val="1"/>
      <w:numFmt w:val="lowerLetter"/>
      <w:lvlText w:val="%2."/>
      <w:lvlJc w:val="left"/>
      <w:pPr>
        <w:ind w:left="1194" w:hanging="360"/>
      </w:pPr>
    </w:lvl>
    <w:lvl w:ilvl="2" w:tplc="77A0A69C">
      <w:start w:val="1"/>
      <w:numFmt w:val="lowerRoman"/>
      <w:lvlText w:val="%3."/>
      <w:lvlJc w:val="right"/>
      <w:pPr>
        <w:ind w:left="1914" w:hanging="180"/>
      </w:pPr>
    </w:lvl>
    <w:lvl w:ilvl="3" w:tplc="2C14687A">
      <w:start w:val="1"/>
      <w:numFmt w:val="decimal"/>
      <w:lvlText w:val="%4."/>
      <w:lvlJc w:val="left"/>
      <w:pPr>
        <w:ind w:left="2634" w:hanging="360"/>
      </w:pPr>
    </w:lvl>
    <w:lvl w:ilvl="4" w:tplc="86C6C91E">
      <w:start w:val="1"/>
      <w:numFmt w:val="lowerLetter"/>
      <w:lvlText w:val="%5."/>
      <w:lvlJc w:val="left"/>
      <w:pPr>
        <w:ind w:left="3354" w:hanging="360"/>
      </w:pPr>
    </w:lvl>
    <w:lvl w:ilvl="5" w:tplc="3AE6DBB0">
      <w:start w:val="1"/>
      <w:numFmt w:val="lowerRoman"/>
      <w:lvlText w:val="%6."/>
      <w:lvlJc w:val="right"/>
      <w:pPr>
        <w:ind w:left="4074" w:hanging="180"/>
      </w:pPr>
    </w:lvl>
    <w:lvl w:ilvl="6" w:tplc="6AE4032C">
      <w:start w:val="1"/>
      <w:numFmt w:val="decimal"/>
      <w:lvlText w:val="%7."/>
      <w:lvlJc w:val="left"/>
      <w:pPr>
        <w:ind w:left="4794" w:hanging="360"/>
      </w:pPr>
    </w:lvl>
    <w:lvl w:ilvl="7" w:tplc="1610B31A">
      <w:start w:val="1"/>
      <w:numFmt w:val="lowerLetter"/>
      <w:lvlText w:val="%8."/>
      <w:lvlJc w:val="left"/>
      <w:pPr>
        <w:ind w:left="5514" w:hanging="360"/>
      </w:pPr>
    </w:lvl>
    <w:lvl w:ilvl="8" w:tplc="8E724ABC">
      <w:start w:val="1"/>
      <w:numFmt w:val="lowerRoman"/>
      <w:lvlText w:val="%9."/>
      <w:lvlJc w:val="right"/>
      <w:pPr>
        <w:ind w:left="6234" w:hanging="180"/>
      </w:pPr>
    </w:lvl>
  </w:abstractNum>
  <w:abstractNum w:abstractNumId="1" w15:restartNumberingAfterBreak="0">
    <w:nsid w:val="2D5D0C48"/>
    <w:multiLevelType w:val="hybridMultilevel"/>
    <w:tmpl w:val="D24A1F60"/>
    <w:lvl w:ilvl="0" w:tplc="867A54CE">
      <w:start w:val="5"/>
      <w:numFmt w:val="bullet"/>
      <w:lvlText w:val="-"/>
      <w:lvlJc w:val="left"/>
      <w:pPr>
        <w:ind w:left="3195" w:hanging="360"/>
      </w:pPr>
      <w:rPr>
        <w:rFonts w:ascii="Arial Nova Light" w:eastAsia="Times New Roman" w:hAnsi="Arial Nova Light" w:cs="Arial" w:hint="default"/>
      </w:rPr>
    </w:lvl>
    <w:lvl w:ilvl="1" w:tplc="04130003" w:tentative="1">
      <w:start w:val="1"/>
      <w:numFmt w:val="bullet"/>
      <w:lvlText w:val="o"/>
      <w:lvlJc w:val="left"/>
      <w:pPr>
        <w:ind w:left="3915" w:hanging="360"/>
      </w:pPr>
      <w:rPr>
        <w:rFonts w:ascii="Courier New" w:hAnsi="Courier New" w:cs="Courier New" w:hint="default"/>
      </w:rPr>
    </w:lvl>
    <w:lvl w:ilvl="2" w:tplc="04130005" w:tentative="1">
      <w:start w:val="1"/>
      <w:numFmt w:val="bullet"/>
      <w:lvlText w:val=""/>
      <w:lvlJc w:val="left"/>
      <w:pPr>
        <w:ind w:left="4635" w:hanging="360"/>
      </w:pPr>
      <w:rPr>
        <w:rFonts w:ascii="Wingdings" w:hAnsi="Wingdings" w:hint="default"/>
      </w:rPr>
    </w:lvl>
    <w:lvl w:ilvl="3" w:tplc="04130001" w:tentative="1">
      <w:start w:val="1"/>
      <w:numFmt w:val="bullet"/>
      <w:lvlText w:val=""/>
      <w:lvlJc w:val="left"/>
      <w:pPr>
        <w:ind w:left="5355" w:hanging="360"/>
      </w:pPr>
      <w:rPr>
        <w:rFonts w:ascii="Symbol" w:hAnsi="Symbol" w:hint="default"/>
      </w:rPr>
    </w:lvl>
    <w:lvl w:ilvl="4" w:tplc="04130003" w:tentative="1">
      <w:start w:val="1"/>
      <w:numFmt w:val="bullet"/>
      <w:lvlText w:val="o"/>
      <w:lvlJc w:val="left"/>
      <w:pPr>
        <w:ind w:left="6075" w:hanging="360"/>
      </w:pPr>
      <w:rPr>
        <w:rFonts w:ascii="Courier New" w:hAnsi="Courier New" w:cs="Courier New" w:hint="default"/>
      </w:rPr>
    </w:lvl>
    <w:lvl w:ilvl="5" w:tplc="04130005" w:tentative="1">
      <w:start w:val="1"/>
      <w:numFmt w:val="bullet"/>
      <w:lvlText w:val=""/>
      <w:lvlJc w:val="left"/>
      <w:pPr>
        <w:ind w:left="6795" w:hanging="360"/>
      </w:pPr>
      <w:rPr>
        <w:rFonts w:ascii="Wingdings" w:hAnsi="Wingdings" w:hint="default"/>
      </w:rPr>
    </w:lvl>
    <w:lvl w:ilvl="6" w:tplc="04130001" w:tentative="1">
      <w:start w:val="1"/>
      <w:numFmt w:val="bullet"/>
      <w:lvlText w:val=""/>
      <w:lvlJc w:val="left"/>
      <w:pPr>
        <w:ind w:left="7515" w:hanging="360"/>
      </w:pPr>
      <w:rPr>
        <w:rFonts w:ascii="Symbol" w:hAnsi="Symbol" w:hint="default"/>
      </w:rPr>
    </w:lvl>
    <w:lvl w:ilvl="7" w:tplc="04130003" w:tentative="1">
      <w:start w:val="1"/>
      <w:numFmt w:val="bullet"/>
      <w:lvlText w:val="o"/>
      <w:lvlJc w:val="left"/>
      <w:pPr>
        <w:ind w:left="8235" w:hanging="360"/>
      </w:pPr>
      <w:rPr>
        <w:rFonts w:ascii="Courier New" w:hAnsi="Courier New" w:cs="Courier New" w:hint="default"/>
      </w:rPr>
    </w:lvl>
    <w:lvl w:ilvl="8" w:tplc="04130005" w:tentative="1">
      <w:start w:val="1"/>
      <w:numFmt w:val="bullet"/>
      <w:lvlText w:val=""/>
      <w:lvlJc w:val="left"/>
      <w:pPr>
        <w:ind w:left="8955" w:hanging="360"/>
      </w:pPr>
      <w:rPr>
        <w:rFonts w:ascii="Wingdings" w:hAnsi="Wingdings" w:hint="default"/>
      </w:rPr>
    </w:lvl>
  </w:abstractNum>
  <w:abstractNum w:abstractNumId="2" w15:restartNumberingAfterBreak="0">
    <w:nsid w:val="61E3F690"/>
    <w:multiLevelType w:val="hybridMultilevel"/>
    <w:tmpl w:val="06F43CAE"/>
    <w:lvl w:ilvl="0" w:tplc="5D18D3E6">
      <w:start w:val="1"/>
      <w:numFmt w:val="bullet"/>
      <w:lvlText w:val=""/>
      <w:lvlJc w:val="left"/>
      <w:pPr>
        <w:ind w:left="643" w:hanging="360"/>
      </w:pPr>
      <w:rPr>
        <w:rFonts w:ascii="Symbol" w:hAnsi="Symbol" w:hint="default"/>
      </w:rPr>
    </w:lvl>
    <w:lvl w:ilvl="1" w:tplc="B00C4AE8">
      <w:start w:val="1"/>
      <w:numFmt w:val="bullet"/>
      <w:lvlText w:val="o"/>
      <w:lvlJc w:val="left"/>
      <w:pPr>
        <w:ind w:left="1363" w:hanging="360"/>
      </w:pPr>
      <w:rPr>
        <w:rFonts w:ascii="Courier New" w:hAnsi="Courier New" w:hint="default"/>
      </w:rPr>
    </w:lvl>
    <w:lvl w:ilvl="2" w:tplc="2D50DCA8">
      <w:start w:val="1"/>
      <w:numFmt w:val="bullet"/>
      <w:lvlText w:val=""/>
      <w:lvlJc w:val="left"/>
      <w:pPr>
        <w:ind w:left="2083" w:hanging="360"/>
      </w:pPr>
      <w:rPr>
        <w:rFonts w:ascii="Wingdings" w:hAnsi="Wingdings" w:hint="default"/>
      </w:rPr>
    </w:lvl>
    <w:lvl w:ilvl="3" w:tplc="A2E0DECA">
      <w:start w:val="1"/>
      <w:numFmt w:val="bullet"/>
      <w:lvlText w:val=""/>
      <w:lvlJc w:val="left"/>
      <w:pPr>
        <w:ind w:left="2803" w:hanging="360"/>
      </w:pPr>
      <w:rPr>
        <w:rFonts w:ascii="Symbol" w:hAnsi="Symbol" w:hint="default"/>
      </w:rPr>
    </w:lvl>
    <w:lvl w:ilvl="4" w:tplc="67B4E138">
      <w:start w:val="1"/>
      <w:numFmt w:val="bullet"/>
      <w:lvlText w:val="o"/>
      <w:lvlJc w:val="left"/>
      <w:pPr>
        <w:ind w:left="3523" w:hanging="360"/>
      </w:pPr>
      <w:rPr>
        <w:rFonts w:ascii="Courier New" w:hAnsi="Courier New" w:hint="default"/>
      </w:rPr>
    </w:lvl>
    <w:lvl w:ilvl="5" w:tplc="9C9A25BA">
      <w:start w:val="1"/>
      <w:numFmt w:val="bullet"/>
      <w:lvlText w:val=""/>
      <w:lvlJc w:val="left"/>
      <w:pPr>
        <w:ind w:left="4243" w:hanging="360"/>
      </w:pPr>
      <w:rPr>
        <w:rFonts w:ascii="Wingdings" w:hAnsi="Wingdings" w:hint="default"/>
      </w:rPr>
    </w:lvl>
    <w:lvl w:ilvl="6" w:tplc="B8F063DA">
      <w:start w:val="1"/>
      <w:numFmt w:val="bullet"/>
      <w:lvlText w:val=""/>
      <w:lvlJc w:val="left"/>
      <w:pPr>
        <w:ind w:left="4963" w:hanging="360"/>
      </w:pPr>
      <w:rPr>
        <w:rFonts w:ascii="Symbol" w:hAnsi="Symbol" w:hint="default"/>
      </w:rPr>
    </w:lvl>
    <w:lvl w:ilvl="7" w:tplc="0302BCB4">
      <w:start w:val="1"/>
      <w:numFmt w:val="bullet"/>
      <w:lvlText w:val="o"/>
      <w:lvlJc w:val="left"/>
      <w:pPr>
        <w:ind w:left="5683" w:hanging="360"/>
      </w:pPr>
      <w:rPr>
        <w:rFonts w:ascii="Courier New" w:hAnsi="Courier New" w:hint="default"/>
      </w:rPr>
    </w:lvl>
    <w:lvl w:ilvl="8" w:tplc="FCE47B86">
      <w:start w:val="1"/>
      <w:numFmt w:val="bullet"/>
      <w:lvlText w:val=""/>
      <w:lvlJc w:val="left"/>
      <w:pPr>
        <w:ind w:left="6403" w:hanging="360"/>
      </w:pPr>
      <w:rPr>
        <w:rFonts w:ascii="Wingdings" w:hAnsi="Wingdings" w:hint="default"/>
      </w:rPr>
    </w:lvl>
  </w:abstractNum>
  <w:num w:numId="1" w16cid:durableId="1522549136">
    <w:abstractNumId w:val="2"/>
  </w:num>
  <w:num w:numId="2" w16cid:durableId="265964909">
    <w:abstractNumId w:val="0"/>
  </w:num>
  <w:num w:numId="3" w16cid:durableId="2024939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586"/>
    <w:rsid w:val="000062F8"/>
    <w:rsid w:val="00071E81"/>
    <w:rsid w:val="000759A7"/>
    <w:rsid w:val="000A5775"/>
    <w:rsid w:val="000B7760"/>
    <w:rsid w:val="000D6166"/>
    <w:rsid w:val="001076D2"/>
    <w:rsid w:val="00154A34"/>
    <w:rsid w:val="001972E7"/>
    <w:rsid w:val="001B19E8"/>
    <w:rsid w:val="001C432C"/>
    <w:rsid w:val="001C7BC8"/>
    <w:rsid w:val="001E36C8"/>
    <w:rsid w:val="001E6C0E"/>
    <w:rsid w:val="002477D8"/>
    <w:rsid w:val="00266B8D"/>
    <w:rsid w:val="0029445F"/>
    <w:rsid w:val="002A4A86"/>
    <w:rsid w:val="002C3CCF"/>
    <w:rsid w:val="002C57E6"/>
    <w:rsid w:val="002D4320"/>
    <w:rsid w:val="00307EB9"/>
    <w:rsid w:val="00370C4D"/>
    <w:rsid w:val="00381274"/>
    <w:rsid w:val="003E7321"/>
    <w:rsid w:val="0040777D"/>
    <w:rsid w:val="00412FC9"/>
    <w:rsid w:val="00437C78"/>
    <w:rsid w:val="004812EE"/>
    <w:rsid w:val="004A32C1"/>
    <w:rsid w:val="004B54D9"/>
    <w:rsid w:val="004D6AE4"/>
    <w:rsid w:val="004E3DFF"/>
    <w:rsid w:val="004F4840"/>
    <w:rsid w:val="005E132D"/>
    <w:rsid w:val="005F3B44"/>
    <w:rsid w:val="0063341F"/>
    <w:rsid w:val="006369FD"/>
    <w:rsid w:val="00657659"/>
    <w:rsid w:val="00677382"/>
    <w:rsid w:val="00682586"/>
    <w:rsid w:val="006C13B9"/>
    <w:rsid w:val="00700E09"/>
    <w:rsid w:val="00764603"/>
    <w:rsid w:val="00774E68"/>
    <w:rsid w:val="007B3B5C"/>
    <w:rsid w:val="007C5620"/>
    <w:rsid w:val="0081205E"/>
    <w:rsid w:val="009338FE"/>
    <w:rsid w:val="00940954"/>
    <w:rsid w:val="00943B2E"/>
    <w:rsid w:val="009630E1"/>
    <w:rsid w:val="00996E31"/>
    <w:rsid w:val="009A242E"/>
    <w:rsid w:val="009D6E17"/>
    <w:rsid w:val="009E1F6F"/>
    <w:rsid w:val="00A8253A"/>
    <w:rsid w:val="00A87CA4"/>
    <w:rsid w:val="00AE3DB8"/>
    <w:rsid w:val="00AF0B92"/>
    <w:rsid w:val="00B15DF4"/>
    <w:rsid w:val="00B214E8"/>
    <w:rsid w:val="00B23776"/>
    <w:rsid w:val="00BE4FC0"/>
    <w:rsid w:val="00BF1212"/>
    <w:rsid w:val="00C059DC"/>
    <w:rsid w:val="00C1278D"/>
    <w:rsid w:val="00C13E8E"/>
    <w:rsid w:val="00C24C41"/>
    <w:rsid w:val="00C33566"/>
    <w:rsid w:val="00C33A45"/>
    <w:rsid w:val="00C41C56"/>
    <w:rsid w:val="00C9777B"/>
    <w:rsid w:val="00CC547E"/>
    <w:rsid w:val="00CD07B7"/>
    <w:rsid w:val="00D025D6"/>
    <w:rsid w:val="00D047E3"/>
    <w:rsid w:val="00D60770"/>
    <w:rsid w:val="00D86AA6"/>
    <w:rsid w:val="00DE27BC"/>
    <w:rsid w:val="00E33B94"/>
    <w:rsid w:val="00E86270"/>
    <w:rsid w:val="00EE4208"/>
    <w:rsid w:val="00F261CC"/>
    <w:rsid w:val="00F33B4B"/>
    <w:rsid w:val="00F469CB"/>
    <w:rsid w:val="00F56B37"/>
    <w:rsid w:val="00F67CA8"/>
    <w:rsid w:val="00FB60C5"/>
    <w:rsid w:val="00FB77B9"/>
    <w:rsid w:val="00FC6993"/>
    <w:rsid w:val="0421B91D"/>
    <w:rsid w:val="08119637"/>
    <w:rsid w:val="10027C6C"/>
    <w:rsid w:val="10400519"/>
    <w:rsid w:val="124B0554"/>
    <w:rsid w:val="14848D78"/>
    <w:rsid w:val="1561DBDB"/>
    <w:rsid w:val="1704327A"/>
    <w:rsid w:val="18E009E5"/>
    <w:rsid w:val="1C87A0B7"/>
    <w:rsid w:val="1D8EFCB2"/>
    <w:rsid w:val="20A07BEE"/>
    <w:rsid w:val="23A84F0A"/>
    <w:rsid w:val="2462B3A0"/>
    <w:rsid w:val="24DA032F"/>
    <w:rsid w:val="2E80FF71"/>
    <w:rsid w:val="2F3C87E6"/>
    <w:rsid w:val="3096494A"/>
    <w:rsid w:val="3267AD9D"/>
    <w:rsid w:val="3713F64C"/>
    <w:rsid w:val="37C57EA9"/>
    <w:rsid w:val="3DFF690F"/>
    <w:rsid w:val="3E3140F0"/>
    <w:rsid w:val="430DDB26"/>
    <w:rsid w:val="446BA34B"/>
    <w:rsid w:val="46511C51"/>
    <w:rsid w:val="48E80D74"/>
    <w:rsid w:val="49B226F1"/>
    <w:rsid w:val="4B0E0C83"/>
    <w:rsid w:val="4D2A805E"/>
    <w:rsid w:val="4D8F9DA8"/>
    <w:rsid w:val="4E2807D6"/>
    <w:rsid w:val="4FC4349C"/>
    <w:rsid w:val="538A9AA8"/>
    <w:rsid w:val="540D1BD7"/>
    <w:rsid w:val="541F6809"/>
    <w:rsid w:val="552D2365"/>
    <w:rsid w:val="595B5A53"/>
    <w:rsid w:val="5D24D50E"/>
    <w:rsid w:val="5D3A043A"/>
    <w:rsid w:val="5E6F743E"/>
    <w:rsid w:val="5E7D642E"/>
    <w:rsid w:val="5FE43D86"/>
    <w:rsid w:val="64D164CF"/>
    <w:rsid w:val="6860C1FA"/>
    <w:rsid w:val="6A90445C"/>
    <w:rsid w:val="6C691C19"/>
    <w:rsid w:val="72486FD1"/>
    <w:rsid w:val="7345CC1F"/>
    <w:rsid w:val="74F7DD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500AAE"/>
  <w15:chartTrackingRefBased/>
  <w15:docId w15:val="{C6EF98DD-4032-489C-BE41-92BD2F37A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9777B"/>
    <w:pPr>
      <w:spacing w:after="80" w:line="252" w:lineRule="auto"/>
    </w:pPr>
    <w:rPr>
      <w:rFonts w:ascii="Arial" w:eastAsia="Arial" w:hAnsi="Arial" w:cs="Times New Roman"/>
      <w:kern w:val="0"/>
      <w:sz w:val="18"/>
      <w:szCs w:val="20"/>
      <w14:ligatures w14:val="none"/>
    </w:rPr>
  </w:style>
  <w:style w:type="paragraph" w:styleId="Kop1">
    <w:name w:val="heading 1"/>
    <w:basedOn w:val="Standaard"/>
    <w:next w:val="Standaard"/>
    <w:link w:val="Kop1Char"/>
    <w:uiPriority w:val="9"/>
    <w:qFormat/>
    <w:rsid w:val="0063341F"/>
    <w:pPr>
      <w:keepNext/>
      <w:keepLines/>
      <w:spacing w:before="360"/>
      <w:outlineLvl w:val="0"/>
    </w:pPr>
    <w:rPr>
      <w:rFonts w:eastAsiaTheme="majorEastAsia" w:cstheme="majorBidi"/>
      <w:b/>
      <w:color w:val="144061"/>
      <w:sz w:val="30"/>
      <w:szCs w:val="40"/>
    </w:rPr>
  </w:style>
  <w:style w:type="paragraph" w:styleId="Kop2">
    <w:name w:val="heading 2"/>
    <w:basedOn w:val="Standaard"/>
    <w:next w:val="Standaard"/>
    <w:link w:val="Kop2Char"/>
    <w:uiPriority w:val="9"/>
    <w:unhideWhenUsed/>
    <w:qFormat/>
    <w:rsid w:val="0063341F"/>
    <w:pPr>
      <w:keepNext/>
      <w:keepLines/>
      <w:spacing w:before="160"/>
      <w:outlineLvl w:val="1"/>
    </w:pPr>
    <w:rPr>
      <w:rFonts w:eastAsiaTheme="majorEastAsia" w:cstheme="majorBidi"/>
      <w:color w:val="144061"/>
      <w:sz w:val="22"/>
      <w:szCs w:val="32"/>
    </w:rPr>
  </w:style>
  <w:style w:type="paragraph" w:styleId="Kop3">
    <w:name w:val="heading 3"/>
    <w:basedOn w:val="Standaard"/>
    <w:next w:val="Standaard"/>
    <w:link w:val="Kop3Char"/>
    <w:uiPriority w:val="9"/>
    <w:unhideWhenUsed/>
    <w:qFormat/>
    <w:rsid w:val="0063341F"/>
    <w:pPr>
      <w:keepNext/>
      <w:keepLines/>
      <w:spacing w:before="160"/>
      <w:outlineLvl w:val="2"/>
    </w:pPr>
    <w:rPr>
      <w:rFonts w:eastAsiaTheme="majorEastAsia" w:cstheme="majorBidi"/>
      <w:color w:val="144061"/>
      <w:sz w:val="20"/>
      <w:szCs w:val="28"/>
    </w:rPr>
  </w:style>
  <w:style w:type="paragraph" w:styleId="Kop4">
    <w:name w:val="heading 4"/>
    <w:basedOn w:val="Standaard"/>
    <w:next w:val="Standaard"/>
    <w:link w:val="Kop4Char"/>
    <w:uiPriority w:val="9"/>
    <w:unhideWhenUsed/>
    <w:qFormat/>
    <w:rsid w:val="0063341F"/>
    <w:pPr>
      <w:keepNext/>
      <w:keepLines/>
      <w:spacing w:before="80" w:after="40"/>
      <w:outlineLvl w:val="3"/>
    </w:pPr>
    <w:rPr>
      <w:rFonts w:eastAsiaTheme="majorEastAsia" w:cstheme="majorBidi"/>
      <w:i/>
      <w:iCs/>
      <w:color w:val="3F3C39"/>
    </w:rPr>
  </w:style>
  <w:style w:type="paragraph" w:styleId="Kop5">
    <w:name w:val="heading 5"/>
    <w:basedOn w:val="Standaard"/>
    <w:next w:val="Standaard"/>
    <w:link w:val="Kop5Char"/>
    <w:uiPriority w:val="9"/>
    <w:unhideWhenUsed/>
    <w:qFormat/>
    <w:rsid w:val="0063341F"/>
    <w:pPr>
      <w:keepNext/>
      <w:keepLines/>
      <w:spacing w:before="80" w:after="40"/>
      <w:outlineLvl w:val="4"/>
    </w:pPr>
    <w:rPr>
      <w:rFonts w:eastAsiaTheme="majorEastAsia" w:cstheme="majorBidi"/>
      <w:color w:val="3F3C39"/>
    </w:rPr>
  </w:style>
  <w:style w:type="paragraph" w:styleId="Kop6">
    <w:name w:val="heading 6"/>
    <w:basedOn w:val="Standaard"/>
    <w:next w:val="Standaard"/>
    <w:link w:val="Kop6Char"/>
    <w:uiPriority w:val="9"/>
    <w:semiHidden/>
    <w:unhideWhenUsed/>
    <w:qFormat/>
    <w:rsid w:val="00307EB9"/>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07EB9"/>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07EB9"/>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07EB9"/>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3341F"/>
    <w:rPr>
      <w:rFonts w:ascii="Montserrat" w:eastAsiaTheme="majorEastAsia" w:hAnsi="Montserrat" w:cstheme="majorBidi"/>
      <w:b/>
      <w:color w:val="3F3C39"/>
      <w:sz w:val="28"/>
      <w:szCs w:val="40"/>
    </w:rPr>
  </w:style>
  <w:style w:type="character" w:customStyle="1" w:styleId="Kop2Char">
    <w:name w:val="Kop 2 Char"/>
    <w:basedOn w:val="Standaardalinea-lettertype"/>
    <w:link w:val="Kop2"/>
    <w:uiPriority w:val="9"/>
    <w:rsid w:val="0063341F"/>
    <w:rPr>
      <w:rFonts w:ascii="Montserrat" w:eastAsiaTheme="majorEastAsia" w:hAnsi="Montserrat" w:cstheme="majorBidi"/>
      <w:color w:val="3F3C39"/>
      <w:sz w:val="24"/>
      <w:szCs w:val="32"/>
    </w:rPr>
  </w:style>
  <w:style w:type="character" w:customStyle="1" w:styleId="Kop3Char">
    <w:name w:val="Kop 3 Char"/>
    <w:basedOn w:val="Standaardalinea-lettertype"/>
    <w:link w:val="Kop3"/>
    <w:uiPriority w:val="9"/>
    <w:rsid w:val="0063341F"/>
    <w:rPr>
      <w:rFonts w:ascii="Montserrat" w:eastAsiaTheme="majorEastAsia" w:hAnsi="Montserrat" w:cstheme="majorBidi"/>
      <w:color w:val="3F3C39"/>
      <w:sz w:val="28"/>
      <w:szCs w:val="28"/>
    </w:rPr>
  </w:style>
  <w:style w:type="character" w:customStyle="1" w:styleId="Kop4Char">
    <w:name w:val="Kop 4 Char"/>
    <w:basedOn w:val="Standaardalinea-lettertype"/>
    <w:link w:val="Kop4"/>
    <w:uiPriority w:val="9"/>
    <w:rsid w:val="0063341F"/>
    <w:rPr>
      <w:rFonts w:ascii="Montserrat" w:eastAsiaTheme="majorEastAsia" w:hAnsi="Montserrat" w:cstheme="majorBidi"/>
      <w:i/>
      <w:iCs/>
      <w:color w:val="3F3C39"/>
      <w:sz w:val="20"/>
      <w:szCs w:val="20"/>
    </w:rPr>
  </w:style>
  <w:style w:type="character" w:customStyle="1" w:styleId="Kop5Char">
    <w:name w:val="Kop 5 Char"/>
    <w:basedOn w:val="Standaardalinea-lettertype"/>
    <w:link w:val="Kop5"/>
    <w:uiPriority w:val="9"/>
    <w:rsid w:val="0063341F"/>
    <w:rPr>
      <w:rFonts w:ascii="Montserrat" w:eastAsiaTheme="majorEastAsia" w:hAnsi="Montserrat" w:cstheme="majorBidi"/>
      <w:color w:val="3F3C39"/>
      <w:sz w:val="20"/>
      <w:szCs w:val="20"/>
    </w:rPr>
  </w:style>
  <w:style w:type="character" w:customStyle="1" w:styleId="Kop6Char">
    <w:name w:val="Kop 6 Char"/>
    <w:basedOn w:val="Standaardalinea-lettertype"/>
    <w:link w:val="Kop6"/>
    <w:uiPriority w:val="9"/>
    <w:semiHidden/>
    <w:rsid w:val="00307EB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07EB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07EB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07EB9"/>
    <w:rPr>
      <w:rFonts w:eastAsiaTheme="majorEastAsia" w:cstheme="majorBidi"/>
      <w:color w:val="272727" w:themeColor="text1" w:themeTint="D8"/>
    </w:rPr>
  </w:style>
  <w:style w:type="paragraph" w:styleId="Titel">
    <w:name w:val="Title"/>
    <w:basedOn w:val="Standaard"/>
    <w:next w:val="Standaard"/>
    <w:link w:val="TitelChar"/>
    <w:uiPriority w:val="10"/>
    <w:qFormat/>
    <w:rsid w:val="0063341F"/>
    <w:pPr>
      <w:contextualSpacing/>
    </w:pPr>
    <w:rPr>
      <w:rFonts w:eastAsiaTheme="majorEastAsia" w:cstheme="majorBidi"/>
      <w:spacing w:val="-10"/>
      <w:kern w:val="28"/>
      <w:sz w:val="52"/>
      <w:szCs w:val="56"/>
    </w:rPr>
  </w:style>
  <w:style w:type="character" w:customStyle="1" w:styleId="TitelChar">
    <w:name w:val="Titel Char"/>
    <w:basedOn w:val="Standaardalinea-lettertype"/>
    <w:link w:val="Titel"/>
    <w:uiPriority w:val="10"/>
    <w:rsid w:val="0063341F"/>
    <w:rPr>
      <w:rFonts w:ascii="Montserrat" w:eastAsiaTheme="majorEastAsia" w:hAnsi="Montserrat" w:cstheme="majorBidi"/>
      <w:spacing w:val="-10"/>
      <w:kern w:val="28"/>
      <w:sz w:val="52"/>
      <w:szCs w:val="56"/>
    </w:rPr>
  </w:style>
  <w:style w:type="paragraph" w:styleId="Ondertitel">
    <w:name w:val="Subtitle"/>
    <w:basedOn w:val="Standaard"/>
    <w:next w:val="Standaard"/>
    <w:link w:val="OndertitelChar"/>
    <w:uiPriority w:val="11"/>
    <w:qFormat/>
    <w:rsid w:val="00307EB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07EB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07EB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07EB9"/>
    <w:rPr>
      <w:i/>
      <w:iCs/>
      <w:color w:val="404040" w:themeColor="text1" w:themeTint="BF"/>
    </w:rPr>
  </w:style>
  <w:style w:type="paragraph" w:styleId="Lijstalinea">
    <w:name w:val="List Paragraph"/>
    <w:basedOn w:val="Standaard"/>
    <w:uiPriority w:val="34"/>
    <w:qFormat/>
    <w:rsid w:val="00307EB9"/>
    <w:pPr>
      <w:ind w:left="720"/>
      <w:contextualSpacing/>
    </w:pPr>
  </w:style>
  <w:style w:type="character" w:styleId="Intensievebenadrukking">
    <w:name w:val="Intense Emphasis"/>
    <w:basedOn w:val="Standaardalinea-lettertype"/>
    <w:uiPriority w:val="21"/>
    <w:qFormat/>
    <w:rsid w:val="0063341F"/>
    <w:rPr>
      <w:rFonts w:ascii="Montserrat" w:hAnsi="Montserrat"/>
      <w:i/>
      <w:iCs/>
      <w:color w:val="0F4761" w:themeColor="accent1" w:themeShade="BF"/>
    </w:rPr>
  </w:style>
  <w:style w:type="paragraph" w:styleId="Duidelijkcitaat">
    <w:name w:val="Intense Quote"/>
    <w:basedOn w:val="Standaard"/>
    <w:next w:val="Standaard"/>
    <w:link w:val="DuidelijkcitaatChar"/>
    <w:uiPriority w:val="30"/>
    <w:qFormat/>
    <w:rsid w:val="00307E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307EB9"/>
    <w:rPr>
      <w:i/>
      <w:iCs/>
      <w:color w:val="0F4761" w:themeColor="accent1" w:themeShade="BF"/>
    </w:rPr>
  </w:style>
  <w:style w:type="character" w:styleId="Intensieveverwijzing">
    <w:name w:val="Intense Reference"/>
    <w:basedOn w:val="Standaardalinea-lettertype"/>
    <w:uiPriority w:val="32"/>
    <w:qFormat/>
    <w:rsid w:val="00307EB9"/>
    <w:rPr>
      <w:b/>
      <w:bCs/>
      <w:smallCaps/>
      <w:color w:val="0F4761" w:themeColor="accent1" w:themeShade="BF"/>
      <w:spacing w:val="5"/>
    </w:rPr>
  </w:style>
  <w:style w:type="paragraph" w:styleId="Koptekst">
    <w:name w:val="header"/>
    <w:basedOn w:val="Standaard"/>
    <w:link w:val="KoptekstChar"/>
    <w:uiPriority w:val="99"/>
    <w:unhideWhenUsed/>
    <w:rsid w:val="00307EB9"/>
    <w:pPr>
      <w:tabs>
        <w:tab w:val="center" w:pos="4536"/>
        <w:tab w:val="right" w:pos="9072"/>
      </w:tabs>
    </w:pPr>
  </w:style>
  <w:style w:type="character" w:customStyle="1" w:styleId="KoptekstChar">
    <w:name w:val="Koptekst Char"/>
    <w:basedOn w:val="Standaardalinea-lettertype"/>
    <w:link w:val="Koptekst"/>
    <w:uiPriority w:val="99"/>
    <w:rsid w:val="00307EB9"/>
  </w:style>
  <w:style w:type="paragraph" w:styleId="Voettekst">
    <w:name w:val="footer"/>
    <w:basedOn w:val="Standaard"/>
    <w:link w:val="VoettekstChar"/>
    <w:uiPriority w:val="99"/>
    <w:unhideWhenUsed/>
    <w:rsid w:val="00307EB9"/>
    <w:pPr>
      <w:tabs>
        <w:tab w:val="center" w:pos="4536"/>
        <w:tab w:val="right" w:pos="9072"/>
      </w:tabs>
    </w:pPr>
  </w:style>
  <w:style w:type="character" w:customStyle="1" w:styleId="VoettekstChar">
    <w:name w:val="Voettekst Char"/>
    <w:basedOn w:val="Standaardalinea-lettertype"/>
    <w:link w:val="Voettekst"/>
    <w:uiPriority w:val="99"/>
    <w:rsid w:val="00307EB9"/>
  </w:style>
  <w:style w:type="paragraph" w:styleId="Geenafstand">
    <w:name w:val="No Spacing"/>
    <w:uiPriority w:val="1"/>
    <w:qFormat/>
    <w:rsid w:val="0063341F"/>
    <w:pPr>
      <w:spacing w:after="0" w:line="240" w:lineRule="auto"/>
    </w:pPr>
    <w:rPr>
      <w:rFonts w:ascii="Montserrat" w:hAnsi="Montserrat"/>
      <w:sz w:val="20"/>
      <w:szCs w:val="20"/>
    </w:rPr>
  </w:style>
  <w:style w:type="character" w:styleId="Subtielebenadrukking">
    <w:name w:val="Subtle Emphasis"/>
    <w:basedOn w:val="Standaardalinea-lettertype"/>
    <w:uiPriority w:val="19"/>
    <w:qFormat/>
    <w:rsid w:val="0063341F"/>
    <w:rPr>
      <w:rFonts w:ascii="Montserrat" w:hAnsi="Montserrat"/>
      <w:i/>
      <w:iCs/>
      <w:color w:val="404040" w:themeColor="text1" w:themeTint="BF"/>
    </w:rPr>
  </w:style>
  <w:style w:type="character" w:styleId="Nadruk">
    <w:name w:val="Emphasis"/>
    <w:basedOn w:val="Standaardalinea-lettertype"/>
    <w:uiPriority w:val="20"/>
    <w:qFormat/>
    <w:rsid w:val="0063341F"/>
    <w:rPr>
      <w:rFonts w:ascii="Montserrat" w:hAnsi="Montserrat"/>
      <w:i/>
      <w:iCs/>
    </w:rPr>
  </w:style>
  <w:style w:type="character" w:styleId="Zwaar">
    <w:name w:val="Strong"/>
    <w:basedOn w:val="Standaardalinea-lettertype"/>
    <w:uiPriority w:val="22"/>
    <w:qFormat/>
    <w:rsid w:val="0063341F"/>
    <w:rPr>
      <w:rFonts w:ascii="Montserrat" w:hAnsi="Montserrat"/>
      <w:b/>
      <w:bCs/>
    </w:rPr>
  </w:style>
  <w:style w:type="character" w:styleId="Hyperlink">
    <w:name w:val="Hyperlink"/>
    <w:basedOn w:val="Standaardalinea-lettertype"/>
    <w:uiPriority w:val="99"/>
    <w:unhideWhenUsed/>
    <w:rsid w:val="00154A34"/>
    <w:rPr>
      <w:color w:val="467886" w:themeColor="hyperlink"/>
      <w:u w:val="single"/>
    </w:rPr>
  </w:style>
  <w:style w:type="character" w:styleId="Onopgelostemelding">
    <w:name w:val="Unresolved Mention"/>
    <w:basedOn w:val="Standaardalinea-lettertype"/>
    <w:uiPriority w:val="99"/>
    <w:semiHidden/>
    <w:unhideWhenUsed/>
    <w:rsid w:val="00154A34"/>
    <w:rPr>
      <w:color w:val="605E5C"/>
      <w:shd w:val="clear" w:color="auto" w:fill="E1DFDD"/>
    </w:rPr>
  </w:style>
  <w:style w:type="paragraph" w:styleId="Normaalweb">
    <w:name w:val="Normal (Web)"/>
    <w:basedOn w:val="Standaard"/>
    <w:uiPriority w:val="99"/>
    <w:semiHidden/>
    <w:unhideWhenUsed/>
    <w:rsid w:val="004D6AE4"/>
    <w:pPr>
      <w:spacing w:before="100" w:beforeAutospacing="1" w:after="100" w:afterAutospacing="1"/>
    </w:pPr>
    <w:rPr>
      <w:sz w:val="24"/>
      <w:szCs w:val="24"/>
      <w:lang w:eastAsia="nl-NL"/>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227186">
      <w:bodyDiv w:val="1"/>
      <w:marLeft w:val="0"/>
      <w:marRight w:val="0"/>
      <w:marTop w:val="0"/>
      <w:marBottom w:val="0"/>
      <w:divBdr>
        <w:top w:val="none" w:sz="0" w:space="0" w:color="auto"/>
        <w:left w:val="none" w:sz="0" w:space="0" w:color="auto"/>
        <w:bottom w:val="none" w:sz="0" w:space="0" w:color="auto"/>
        <w:right w:val="none" w:sz="0" w:space="0" w:color="auto"/>
      </w:divBdr>
    </w:div>
    <w:div w:id="322273228">
      <w:bodyDiv w:val="1"/>
      <w:marLeft w:val="0"/>
      <w:marRight w:val="0"/>
      <w:marTop w:val="0"/>
      <w:marBottom w:val="0"/>
      <w:divBdr>
        <w:top w:val="none" w:sz="0" w:space="0" w:color="auto"/>
        <w:left w:val="none" w:sz="0" w:space="0" w:color="auto"/>
        <w:bottom w:val="none" w:sz="0" w:space="0" w:color="auto"/>
        <w:right w:val="none" w:sz="0" w:space="0" w:color="auto"/>
      </w:divBdr>
    </w:div>
    <w:div w:id="707876032">
      <w:bodyDiv w:val="1"/>
      <w:marLeft w:val="0"/>
      <w:marRight w:val="0"/>
      <w:marTop w:val="0"/>
      <w:marBottom w:val="0"/>
      <w:divBdr>
        <w:top w:val="none" w:sz="0" w:space="0" w:color="auto"/>
        <w:left w:val="none" w:sz="0" w:space="0" w:color="auto"/>
        <w:bottom w:val="none" w:sz="0" w:space="0" w:color="auto"/>
        <w:right w:val="none" w:sz="0" w:space="0" w:color="auto"/>
      </w:divBdr>
      <w:divsChild>
        <w:div w:id="349723368">
          <w:marLeft w:val="0"/>
          <w:marRight w:val="0"/>
          <w:marTop w:val="0"/>
          <w:marBottom w:val="0"/>
          <w:divBdr>
            <w:top w:val="none" w:sz="0" w:space="0" w:color="auto"/>
            <w:left w:val="none" w:sz="0" w:space="0" w:color="auto"/>
            <w:bottom w:val="none" w:sz="0" w:space="0" w:color="auto"/>
            <w:right w:val="none" w:sz="0" w:space="0" w:color="auto"/>
          </w:divBdr>
        </w:div>
      </w:divsChild>
    </w:div>
    <w:div w:id="1396004700">
      <w:bodyDiv w:val="1"/>
      <w:marLeft w:val="0"/>
      <w:marRight w:val="0"/>
      <w:marTop w:val="0"/>
      <w:marBottom w:val="0"/>
      <w:divBdr>
        <w:top w:val="none" w:sz="0" w:space="0" w:color="auto"/>
        <w:left w:val="none" w:sz="0" w:space="0" w:color="auto"/>
        <w:bottom w:val="none" w:sz="0" w:space="0" w:color="auto"/>
        <w:right w:val="none" w:sz="0" w:space="0" w:color="auto"/>
      </w:divBdr>
      <w:divsChild>
        <w:div w:id="10368076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bastiaanZoutberg\Downloads\20260114%20%20Briefpapier_%20Barbon_def.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12C8EF33C0C240AB6F90C54F62CE89" ma:contentTypeVersion="10" ma:contentTypeDescription="Een nieuw document maken." ma:contentTypeScope="" ma:versionID="8b84d3c6497d7ae8a679dc6623366893">
  <xsd:schema xmlns:xsd="http://www.w3.org/2001/XMLSchema" xmlns:xs="http://www.w3.org/2001/XMLSchema" xmlns:p="http://schemas.microsoft.com/office/2006/metadata/properties" xmlns:ns2="8c118fed-86c7-44c4-8208-18b421266392" xmlns:ns3="abcd9123-3ef5-4c9e-9255-4a636a37f473" targetNamespace="http://schemas.microsoft.com/office/2006/metadata/properties" ma:root="true" ma:fieldsID="21e21b063bd84c7f6a43c9277d4cef50" ns2:_="" ns3:_="">
    <xsd:import namespace="8c118fed-86c7-44c4-8208-18b421266392"/>
    <xsd:import namespace="abcd9123-3ef5-4c9e-9255-4a636a37f4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118fed-86c7-44c4-8208-18b421266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8377c97-d815-4b38-b291-dc3dcbbb2b8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cd9123-3ef5-4c9e-9255-4a636a37f4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058af6-c964-4cb9-beb5-a3cf96d32a08}" ma:internalName="TaxCatchAll" ma:showField="CatchAllData" ma:web="abcd9123-3ef5-4c9e-9255-4a636a37f4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c118fed-86c7-44c4-8208-18b421266392">
      <Terms xmlns="http://schemas.microsoft.com/office/infopath/2007/PartnerControls"/>
    </lcf76f155ced4ddcb4097134ff3c332f>
    <TaxCatchAll xmlns="abcd9123-3ef5-4c9e-9255-4a636a37f473" xsi:nil="true"/>
  </documentManagement>
</p:properties>
</file>

<file path=customXml/itemProps1.xml><?xml version="1.0" encoding="utf-8"?>
<ds:datastoreItem xmlns:ds="http://schemas.openxmlformats.org/officeDocument/2006/customXml" ds:itemID="{991B0C77-CEEB-42AA-AC22-870467A1652B}">
  <ds:schemaRefs>
    <ds:schemaRef ds:uri="http://schemas.microsoft.com/sharepoint/v3/contenttype/forms"/>
  </ds:schemaRefs>
</ds:datastoreItem>
</file>

<file path=customXml/itemProps2.xml><?xml version="1.0" encoding="utf-8"?>
<ds:datastoreItem xmlns:ds="http://schemas.openxmlformats.org/officeDocument/2006/customXml" ds:itemID="{0834E5C0-8E5E-4D1A-9191-CA62A2343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118fed-86c7-44c4-8208-18b421266392"/>
    <ds:schemaRef ds:uri="abcd9123-3ef5-4c9e-9255-4a636a37f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9E65B0-11F7-48C5-813E-E0632A8FC685}">
  <ds:schemaRefs>
    <ds:schemaRef ds:uri="http://schemas.microsoft.com/office/2006/metadata/properties"/>
    <ds:schemaRef ds:uri="http://schemas.microsoft.com/office/infopath/2007/PartnerControls"/>
    <ds:schemaRef ds:uri="8c118fed-86c7-44c4-8208-18b421266392"/>
    <ds:schemaRef ds:uri="abcd9123-3ef5-4c9e-9255-4a636a37f473"/>
  </ds:schemaRefs>
</ds:datastoreItem>
</file>

<file path=docProps/app.xml><?xml version="1.0" encoding="utf-8"?>
<Properties xmlns="http://schemas.openxmlformats.org/officeDocument/2006/extended-properties" xmlns:vt="http://schemas.openxmlformats.org/officeDocument/2006/docPropsVTypes">
  <Template>20260114  Briefpapier_ Barbon_def</Template>
  <TotalTime>0</TotalTime>
  <Pages>4</Pages>
  <Words>730</Words>
  <Characters>4167</Characters>
  <Application>Microsoft Office Word</Application>
  <DocSecurity>0</DocSecurity>
  <Lines>34</Lines>
  <Paragraphs>9</Paragraphs>
  <ScaleCrop>false</ScaleCrop>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Imco Struiksma</dc:creator>
  <cp:keywords/>
  <dc:description/>
  <cp:lastModifiedBy>Imco Struiksma</cp:lastModifiedBy>
  <cp:revision>3</cp:revision>
  <dcterms:created xsi:type="dcterms:W3CDTF">2026-07-23T08:06:00Z</dcterms:created>
  <dcterms:modified xsi:type="dcterms:W3CDTF">2026-07-23T08:06:00Z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0x010100F412C8EF33C0C240AB6F90C54F62CE89</vt:lpwstr>
  </property>
  <property fmtid="{D5CDD505-2E9C-101B-9397-08002B2CF9AE}" pid="3" name="MediaServiceImageTags">
    <vt:lpwstr/>
  </property>
</Properties>
</file>